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DCC5A" w14:textId="084DC1A8" w:rsidR="003375CD" w:rsidRPr="00DB2588" w:rsidRDefault="000D5A1D" w:rsidP="003375CD">
      <w:pPr>
        <w:spacing w:before="240" w:after="240" w:line="360" w:lineRule="auto"/>
        <w:jc w:val="center"/>
        <w:rPr>
          <w:rFonts w:ascii="Palatino Linotype" w:hAnsi="Palatino Linotype"/>
          <w:b/>
        </w:rPr>
      </w:pPr>
      <w:r w:rsidRPr="00DB2588">
        <w:rPr>
          <w:rFonts w:ascii="Palatino Linotype" w:hAnsi="Palatino Linotype"/>
          <w:b/>
        </w:rPr>
        <w:t>LÍNEAS ARGUMENTATIVAS.</w:t>
      </w:r>
    </w:p>
    <w:p w14:paraId="2B433AD7" w14:textId="0A28AB01" w:rsidR="003375CD" w:rsidRPr="00DB2588" w:rsidRDefault="002E118F" w:rsidP="002E118F">
      <w:pPr>
        <w:spacing w:before="240" w:after="360" w:line="360" w:lineRule="auto"/>
        <w:contextualSpacing/>
        <w:jc w:val="both"/>
        <w:rPr>
          <w:rFonts w:ascii="Palatino Linotype" w:eastAsia="Times New Roman" w:hAnsi="Palatino Linotype"/>
          <w:sz w:val="23"/>
          <w:szCs w:val="23"/>
        </w:rPr>
      </w:pPr>
      <w:r w:rsidRPr="00DB2588">
        <w:rPr>
          <w:rFonts w:ascii="Palatino Linotype" w:eastAsia="Times New Roman" w:hAnsi="Palatino Linotype"/>
          <w:b/>
          <w:sz w:val="23"/>
          <w:szCs w:val="23"/>
        </w:rPr>
        <w:t>DEBERES DE LAS AUTORIDADES.</w:t>
      </w:r>
      <w:r w:rsidRPr="00DB2588">
        <w:rPr>
          <w:rFonts w:ascii="Palatino Linotype" w:eastAsia="Times New Roman" w:hAnsi="Palatino Linotype"/>
          <w:sz w:val="23"/>
          <w:szCs w:val="23"/>
        </w:rPr>
        <w:t xml:space="preserve"> El derecho humano de acceso a la información </w:t>
      </w:r>
      <w:proofErr w:type="gramStart"/>
      <w:r w:rsidRPr="00DB2588">
        <w:rPr>
          <w:rFonts w:ascii="Palatino Linotype" w:eastAsia="Times New Roman" w:hAnsi="Palatino Linotype"/>
          <w:sz w:val="23"/>
          <w:szCs w:val="23"/>
        </w:rPr>
        <w:t>pública</w:t>
      </w:r>
      <w:proofErr w:type="gramEnd"/>
      <w:r w:rsidRPr="00DB2588">
        <w:rPr>
          <w:rFonts w:ascii="Palatino Linotype" w:eastAsia="Times New Roman" w:hAnsi="Palatino Linotype"/>
          <w:sz w:val="23"/>
          <w:szCs w:val="23"/>
        </w:rPr>
        <w:t xml:space="preserve"> es un derecho humano constitucionalmente reconocido en consecuencia todas las autoridades en el ámbito de sus competencias tienen la obligación de respeta</w:t>
      </w:r>
      <w:r w:rsidR="003375CD" w:rsidRPr="00DB2588">
        <w:rPr>
          <w:rFonts w:ascii="Palatino Linotype" w:eastAsia="Times New Roman" w:hAnsi="Palatino Linotype"/>
          <w:sz w:val="23"/>
          <w:szCs w:val="23"/>
        </w:rPr>
        <w:t>rlo, protegerlo y garantizarlo.</w:t>
      </w:r>
    </w:p>
    <w:p w14:paraId="679D1022" w14:textId="77777777" w:rsidR="00B93C00" w:rsidRPr="00DB2588" w:rsidRDefault="00B93C00" w:rsidP="002E118F">
      <w:pPr>
        <w:spacing w:before="240" w:after="360" w:line="360" w:lineRule="auto"/>
        <w:contextualSpacing/>
        <w:jc w:val="both"/>
        <w:rPr>
          <w:rFonts w:ascii="Palatino Linotype" w:eastAsia="Times New Roman" w:hAnsi="Palatino Linotype"/>
          <w:sz w:val="23"/>
          <w:szCs w:val="23"/>
        </w:rPr>
      </w:pPr>
    </w:p>
    <w:p w14:paraId="35D1A696" w14:textId="46F0869C" w:rsidR="003375CD" w:rsidRPr="00DB2588" w:rsidRDefault="000C23C2" w:rsidP="000C23C2">
      <w:pPr>
        <w:spacing w:before="240" w:after="240" w:line="360" w:lineRule="auto"/>
        <w:jc w:val="both"/>
        <w:rPr>
          <w:rFonts w:ascii="Palatino Linotype" w:eastAsia="Times New Roman" w:hAnsi="Palatino Linotype" w:cs="Arial"/>
          <w:color w:val="000000" w:themeColor="text1"/>
          <w:sz w:val="23"/>
          <w:szCs w:val="23"/>
          <w:lang w:val="es-ES" w:eastAsia="es-MX"/>
        </w:rPr>
      </w:pPr>
      <w:r w:rsidRPr="00DB2588">
        <w:rPr>
          <w:rFonts w:ascii="Palatino Linotype" w:eastAsia="Times New Roman" w:hAnsi="Palatino Linotype" w:cs="Arial"/>
          <w:b/>
          <w:color w:val="222222"/>
          <w:sz w:val="23"/>
          <w:szCs w:val="23"/>
          <w:lang w:val="es-ES"/>
        </w:rPr>
        <w:t>LA ANTICIPACIÓN NO ES CAUSA DE EXTEMPORANEIDAD</w:t>
      </w:r>
      <w:r w:rsidRPr="00DB2588">
        <w:rPr>
          <w:rFonts w:ascii="Palatino Linotype" w:eastAsia="Times New Roman" w:hAnsi="Palatino Linotype" w:cs="Arial"/>
          <w:color w:val="222222"/>
          <w:sz w:val="23"/>
          <w:szCs w:val="23"/>
          <w:lang w:val="es-ES"/>
        </w:rPr>
        <w:t xml:space="preserve">. </w:t>
      </w:r>
      <w:r w:rsidRPr="00DB2588">
        <w:rPr>
          <w:rFonts w:ascii="Palatino Linotype" w:hAnsi="Palatino Linotype" w:cs="Arial"/>
          <w:sz w:val="23"/>
          <w:szCs w:val="23"/>
        </w:rPr>
        <w:t>La interposición del recursos de revisión antes de que inicie el plazo para su presentación no es determinante para declararlo extemporáneo</w:t>
      </w:r>
      <w:r w:rsidRPr="00DB2588">
        <w:rPr>
          <w:rFonts w:ascii="Palatino Linotype" w:eastAsia="Times New Roman" w:hAnsi="Palatino Linotype" w:cs="Arial"/>
          <w:color w:val="000000" w:themeColor="text1"/>
          <w:sz w:val="23"/>
          <w:szCs w:val="23"/>
          <w:lang w:val="es-ES" w:eastAsia="es-MX"/>
        </w:rPr>
        <w:t>, siempre y cuando ello ocurra de manera posterior a que se ha notificado la respuesta del sujeto obligado.</w:t>
      </w:r>
    </w:p>
    <w:p w14:paraId="4D3520B9" w14:textId="0A353227" w:rsidR="003375CD" w:rsidRPr="00DB2588" w:rsidRDefault="006B1E4C" w:rsidP="000D7A50">
      <w:pPr>
        <w:spacing w:before="240" w:after="240" w:line="360" w:lineRule="auto"/>
        <w:jc w:val="both"/>
        <w:rPr>
          <w:rFonts w:ascii="Palatino Linotype" w:hAnsi="Palatino Linotype" w:cs="Arial"/>
          <w:sz w:val="23"/>
          <w:szCs w:val="23"/>
        </w:rPr>
      </w:pPr>
      <w:r w:rsidRPr="00DB2588">
        <w:rPr>
          <w:rFonts w:ascii="Palatino Linotype" w:hAnsi="Palatino Linotype" w:cs="Arial"/>
          <w:b/>
          <w:sz w:val="23"/>
          <w:szCs w:val="23"/>
        </w:rPr>
        <w:t>PRINCIPIO PRO PERSONA.</w:t>
      </w:r>
      <w:r w:rsidRPr="00DB2588">
        <w:rPr>
          <w:rFonts w:ascii="Palatino Linotype" w:hAnsi="Palatino Linotype" w:cs="Arial"/>
          <w:sz w:val="23"/>
          <w:szCs w:val="23"/>
        </w:rPr>
        <w:t xml:space="preserve"> Cuando los Sujetos Obligados se topen con leyes contradictorias, deberán adoptar por la legislación que otorgue un umbral más amplio de protección a los derechos de los particulares.</w:t>
      </w:r>
    </w:p>
    <w:p w14:paraId="22FFD037" w14:textId="1894AE48" w:rsidR="00E050D1" w:rsidRPr="00DB2588" w:rsidRDefault="006B1E4C" w:rsidP="00E050D1">
      <w:pPr>
        <w:spacing w:before="240" w:after="360" w:line="360" w:lineRule="auto"/>
        <w:contextualSpacing/>
        <w:jc w:val="both"/>
        <w:rPr>
          <w:rFonts w:ascii="Palatino Linotype" w:hAnsi="Palatino Linotype" w:cs="Arial"/>
          <w:sz w:val="23"/>
          <w:szCs w:val="23"/>
        </w:rPr>
      </w:pPr>
      <w:r w:rsidRPr="00DB2588">
        <w:rPr>
          <w:rFonts w:ascii="Palatino Linotype" w:hAnsi="Palatino Linotype" w:cs="Arial"/>
          <w:b/>
          <w:sz w:val="23"/>
          <w:szCs w:val="23"/>
        </w:rPr>
        <w:t>VERSIONES PÚBLICAS, DE LA ELABORACIÓN DE LAS</w:t>
      </w:r>
      <w:r w:rsidRPr="00DB2588">
        <w:rPr>
          <w:rFonts w:ascii="Palatino Linotype" w:hAnsi="Palatino Linotype" w:cs="Arial"/>
          <w:sz w:val="23"/>
          <w:szCs w:val="23"/>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w:t>
      </w:r>
      <w:r w:rsidR="00442734" w:rsidRPr="00DB2588">
        <w:rPr>
          <w:rFonts w:ascii="Palatino Linotype" w:hAnsi="Palatino Linotype" w:cs="Arial"/>
          <w:sz w:val="23"/>
          <w:szCs w:val="23"/>
        </w:rPr>
        <w:t xml:space="preserve"> de clasificación fraudulenta. </w:t>
      </w:r>
      <w:r w:rsidRPr="00DB2588">
        <w:rPr>
          <w:rFonts w:ascii="Palatino Linotype" w:hAnsi="Palatino Linotype" w:cs="Arial"/>
          <w:sz w:val="23"/>
          <w:szCs w:val="23"/>
        </w:rPr>
        <w:t>En virtud de que el documento que se entrega deberá estar acompañado del acuerdo en donde se explique qué tipo de datos se están testando y la razón de ello, para que el particular conozca los efectos de la clasificación y n</w:t>
      </w:r>
      <w:r w:rsidR="008F383A" w:rsidRPr="00DB2588">
        <w:rPr>
          <w:rFonts w:ascii="Palatino Linotype" w:hAnsi="Palatino Linotype" w:cs="Arial"/>
          <w:sz w:val="23"/>
          <w:szCs w:val="23"/>
        </w:rPr>
        <w:t>o acceda a un documento que esté</w:t>
      </w:r>
      <w:r w:rsidRPr="00DB2588">
        <w:rPr>
          <w:rFonts w:ascii="Palatino Linotype" w:hAnsi="Palatino Linotype" w:cs="Arial"/>
          <w:sz w:val="23"/>
          <w:szCs w:val="23"/>
        </w:rPr>
        <w:t xml:space="preserve"> simplemente tachado.</w:t>
      </w:r>
    </w:p>
    <w:p w14:paraId="31137936" w14:textId="302D1D0F" w:rsidR="00BC61B2" w:rsidRPr="00DB2588" w:rsidRDefault="00A20B1F" w:rsidP="001E74A5">
      <w:pPr>
        <w:spacing w:line="360" w:lineRule="auto"/>
        <w:jc w:val="center"/>
        <w:rPr>
          <w:rFonts w:ascii="Palatino Linotype" w:eastAsia="Times New Roman" w:hAnsi="Palatino Linotype" w:cs="Times New Roman"/>
          <w:b/>
          <w:sz w:val="22"/>
          <w:szCs w:val="22"/>
          <w:u w:val="single"/>
        </w:rPr>
      </w:pPr>
      <w:r w:rsidRPr="00DB2588">
        <w:rPr>
          <w:rFonts w:ascii="Palatino Linotype" w:eastAsia="Times New Roman" w:hAnsi="Palatino Linotype" w:cs="Times New Roman"/>
          <w:b/>
          <w:sz w:val="22"/>
          <w:szCs w:val="22"/>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DB2588" w:rsidRDefault="00DA7E2F" w:rsidP="001F1403">
          <w:pPr>
            <w:pStyle w:val="TtulodeTDC"/>
            <w:spacing w:before="0" w:line="480" w:lineRule="auto"/>
            <w:rPr>
              <w:sz w:val="22"/>
              <w:szCs w:val="22"/>
            </w:rPr>
          </w:pPr>
        </w:p>
        <w:p w14:paraId="760543B8" w14:textId="77777777" w:rsidR="00057062" w:rsidRPr="00DB2588" w:rsidRDefault="00DA7E2F" w:rsidP="00057062">
          <w:pPr>
            <w:pStyle w:val="TDC1"/>
            <w:spacing w:line="240" w:lineRule="auto"/>
            <w:rPr>
              <w:rFonts w:ascii="Palatino Linotype" w:hAnsi="Palatino Linotype"/>
              <w:noProof/>
              <w:lang w:val="es-MX" w:eastAsia="es-MX"/>
            </w:rPr>
          </w:pPr>
          <w:r w:rsidRPr="00DB2588">
            <w:rPr>
              <w:rFonts w:ascii="Palatino Linotype" w:hAnsi="Palatino Linotype"/>
              <w:sz w:val="22"/>
              <w:szCs w:val="22"/>
            </w:rPr>
            <w:fldChar w:fldCharType="begin"/>
          </w:r>
          <w:r w:rsidRPr="00DB2588">
            <w:rPr>
              <w:rFonts w:ascii="Palatino Linotype" w:hAnsi="Palatino Linotype"/>
              <w:sz w:val="22"/>
              <w:szCs w:val="22"/>
            </w:rPr>
            <w:instrText xml:space="preserve"> TOC \o "1-3" \h \z \u </w:instrText>
          </w:r>
          <w:r w:rsidRPr="00DB2588">
            <w:rPr>
              <w:rFonts w:ascii="Palatino Linotype" w:hAnsi="Palatino Linotype"/>
              <w:sz w:val="22"/>
              <w:szCs w:val="22"/>
            </w:rPr>
            <w:fldChar w:fldCharType="separate"/>
          </w:r>
          <w:hyperlink w:anchor="_Toc521600067" w:history="1">
            <w:r w:rsidR="00057062" w:rsidRPr="00DB2588">
              <w:rPr>
                <w:rStyle w:val="Hipervnculo"/>
                <w:rFonts w:ascii="Palatino Linotype" w:hAnsi="Palatino Linotype"/>
                <w:noProof/>
              </w:rPr>
              <w:t>ANTECEDENTES</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_Toc521600067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4</w:t>
            </w:r>
            <w:r w:rsidR="00057062" w:rsidRPr="00DB2588">
              <w:rPr>
                <w:rFonts w:ascii="Palatino Linotype" w:hAnsi="Palatino Linotype"/>
                <w:noProof/>
                <w:webHidden/>
              </w:rPr>
              <w:fldChar w:fldCharType="end"/>
            </w:r>
          </w:hyperlink>
        </w:p>
        <w:p w14:paraId="4303CE2C"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68" w:history="1">
            <w:r w:rsidR="00057062" w:rsidRPr="00DB2588">
              <w:rPr>
                <w:rStyle w:val="Hipervnculo"/>
                <w:rFonts w:ascii="Palatino Linotype" w:hAnsi="Palatino Linotype"/>
                <w:noProof/>
                <w:lang w:val="es-ES"/>
              </w:rPr>
              <w:t>Recurso de Revisión</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_Toc521600068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10</w:t>
            </w:r>
            <w:r w:rsidR="00057062" w:rsidRPr="00DB2588">
              <w:rPr>
                <w:rFonts w:ascii="Palatino Linotype" w:hAnsi="Palatino Linotype"/>
                <w:noProof/>
                <w:webHidden/>
              </w:rPr>
              <w:fldChar w:fldCharType="end"/>
            </w:r>
          </w:hyperlink>
        </w:p>
        <w:p w14:paraId="3A0EF029" w14:textId="77777777" w:rsidR="00057062" w:rsidRPr="00DB2588" w:rsidRDefault="00C60B3F" w:rsidP="00057062">
          <w:pPr>
            <w:pStyle w:val="TDC1"/>
            <w:spacing w:line="240" w:lineRule="auto"/>
            <w:rPr>
              <w:rFonts w:ascii="Palatino Linotype" w:hAnsi="Palatino Linotype"/>
              <w:noProof/>
              <w:lang w:val="es-MX" w:eastAsia="es-MX"/>
            </w:rPr>
          </w:pPr>
          <w:hyperlink w:anchor="_Toc521600073" w:history="1">
            <w:r w:rsidR="00057062" w:rsidRPr="00DB2588">
              <w:rPr>
                <w:rStyle w:val="Hipervnculo"/>
                <w:rFonts w:ascii="Palatino Linotype" w:hAnsi="Palatino Linotype"/>
                <w:noProof/>
              </w:rPr>
              <w:t>CONSIDERANDO</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_Toc521600073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16</w:t>
            </w:r>
            <w:r w:rsidR="00057062" w:rsidRPr="00DB2588">
              <w:rPr>
                <w:rFonts w:ascii="Palatino Linotype" w:hAnsi="Palatino Linotype"/>
                <w:noProof/>
                <w:webHidden/>
              </w:rPr>
              <w:fldChar w:fldCharType="end"/>
            </w:r>
          </w:hyperlink>
        </w:p>
        <w:p w14:paraId="6A2016C1"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74" w:history="1">
            <w:r w:rsidR="00057062" w:rsidRPr="00DB2588">
              <w:rPr>
                <w:rStyle w:val="Hipervnculo"/>
                <w:rFonts w:ascii="Palatino Linotype" w:hAnsi="Palatino Linotype"/>
                <w:noProof/>
              </w:rPr>
              <w:t>PRIMERO. De la competencia</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_Toc521600074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16</w:t>
            </w:r>
            <w:r w:rsidR="00057062" w:rsidRPr="00DB2588">
              <w:rPr>
                <w:rFonts w:ascii="Palatino Linotype" w:hAnsi="Palatino Linotype"/>
                <w:noProof/>
                <w:webHidden/>
              </w:rPr>
              <w:fldChar w:fldCharType="end"/>
            </w:r>
          </w:hyperlink>
        </w:p>
        <w:p w14:paraId="6C15DD5A"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75" w:history="1">
            <w:r w:rsidR="00057062" w:rsidRPr="00DB2588">
              <w:rPr>
                <w:rStyle w:val="Hipervnculo"/>
                <w:rFonts w:ascii="Palatino Linotype" w:hAnsi="Palatino Linotype"/>
                <w:noProof/>
              </w:rPr>
              <w:t>SEGUNDO. De la oportunidad y procedencia.</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_Toc521600075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17</w:t>
            </w:r>
            <w:r w:rsidR="00057062" w:rsidRPr="00DB2588">
              <w:rPr>
                <w:rFonts w:ascii="Palatino Linotype" w:hAnsi="Palatino Linotype"/>
                <w:noProof/>
                <w:webHidden/>
              </w:rPr>
              <w:fldChar w:fldCharType="end"/>
            </w:r>
          </w:hyperlink>
        </w:p>
        <w:p w14:paraId="1DD9AD79" w14:textId="77777777" w:rsidR="00057062" w:rsidRPr="00DB2588" w:rsidRDefault="00C60B3F" w:rsidP="00057062">
          <w:pPr>
            <w:pStyle w:val="TDC1"/>
            <w:spacing w:line="240" w:lineRule="auto"/>
            <w:rPr>
              <w:rFonts w:ascii="Palatino Linotype" w:hAnsi="Palatino Linotype"/>
              <w:noProof/>
              <w:lang w:val="es-MX" w:eastAsia="es-MX"/>
            </w:rPr>
          </w:pPr>
          <w:hyperlink w:anchor="_Toc521600076" w:history="1">
            <w:r w:rsidR="00057062" w:rsidRPr="00DB2588">
              <w:rPr>
                <w:rStyle w:val="Hipervnculo"/>
                <w:rFonts w:ascii="Palatino Linotype" w:hAnsi="Palatino Linotype"/>
                <w:noProof/>
              </w:rPr>
              <w:t xml:space="preserve">TERCERO. Del planteamiento de la </w:t>
            </w:r>
            <w:r w:rsidR="00057062" w:rsidRPr="00DB2588">
              <w:rPr>
                <w:rStyle w:val="Hipervnculo"/>
                <w:rFonts w:ascii="Palatino Linotype" w:hAnsi="Palatino Linotype"/>
                <w:i/>
                <w:noProof/>
              </w:rPr>
              <w:t>Litis.</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_Toc521600076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21</w:t>
            </w:r>
            <w:r w:rsidR="00057062" w:rsidRPr="00DB2588">
              <w:rPr>
                <w:rFonts w:ascii="Palatino Linotype" w:hAnsi="Palatino Linotype"/>
                <w:noProof/>
                <w:webHidden/>
              </w:rPr>
              <w:fldChar w:fldCharType="end"/>
            </w:r>
          </w:hyperlink>
        </w:p>
        <w:p w14:paraId="42E0C476" w14:textId="77777777" w:rsidR="00057062" w:rsidRPr="00DB2588" w:rsidRDefault="00C60B3F" w:rsidP="00057062">
          <w:pPr>
            <w:pStyle w:val="TDC1"/>
            <w:spacing w:line="240" w:lineRule="auto"/>
            <w:rPr>
              <w:rFonts w:ascii="Palatino Linotype" w:hAnsi="Palatino Linotype"/>
              <w:noProof/>
              <w:lang w:val="es-MX" w:eastAsia="es-MX"/>
            </w:rPr>
          </w:pPr>
          <w:hyperlink w:anchor="_Toc521600077" w:history="1">
            <w:r w:rsidR="00057062" w:rsidRPr="00DB2588">
              <w:rPr>
                <w:rStyle w:val="Hipervnculo"/>
                <w:rFonts w:ascii="Palatino Linotype" w:hAnsi="Palatino Linotype"/>
                <w:noProof/>
              </w:rPr>
              <w:t>CUARTO. Cuestiones de previo y especial pronunciamiento.</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_Toc521600077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23</w:t>
            </w:r>
            <w:r w:rsidR="00057062" w:rsidRPr="00DB2588">
              <w:rPr>
                <w:rFonts w:ascii="Palatino Linotype" w:hAnsi="Palatino Linotype"/>
                <w:noProof/>
                <w:webHidden/>
              </w:rPr>
              <w:fldChar w:fldCharType="end"/>
            </w:r>
          </w:hyperlink>
        </w:p>
        <w:p w14:paraId="43DDC3F9"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78" w:history="1">
            <w:r w:rsidR="00057062" w:rsidRPr="00DB2588">
              <w:rPr>
                <w:rStyle w:val="Hipervnculo"/>
                <w:rFonts w:ascii="Palatino Linotype" w:hAnsi="Palatino Linotype"/>
                <w:noProof/>
              </w:rPr>
              <w:t>A)  Del deber de formular la solicitud de información, así como su impugnación, siguiendo los principios de respeto y de manera pacífica.</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_Toc521600078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23</w:t>
            </w:r>
            <w:r w:rsidR="00057062" w:rsidRPr="00DB2588">
              <w:rPr>
                <w:rFonts w:ascii="Palatino Linotype" w:hAnsi="Palatino Linotype"/>
                <w:noProof/>
                <w:webHidden/>
              </w:rPr>
              <w:fldChar w:fldCharType="end"/>
            </w:r>
          </w:hyperlink>
        </w:p>
        <w:p w14:paraId="2DB410E2" w14:textId="77777777" w:rsidR="00057062" w:rsidRPr="00DB2588" w:rsidRDefault="00C60B3F" w:rsidP="00057062">
          <w:pPr>
            <w:pStyle w:val="TDC1"/>
            <w:spacing w:line="240" w:lineRule="auto"/>
            <w:rPr>
              <w:rFonts w:ascii="Palatino Linotype" w:hAnsi="Palatino Linotype"/>
              <w:noProof/>
              <w:lang w:val="es-MX" w:eastAsia="es-MX"/>
            </w:rPr>
          </w:pPr>
          <w:hyperlink w:anchor="_Toc521600079" w:history="1">
            <w:r w:rsidR="00057062" w:rsidRPr="00DB2588">
              <w:rPr>
                <w:rStyle w:val="Hipervnculo"/>
                <w:rFonts w:ascii="Palatino Linotype" w:hAnsi="Palatino Linotype"/>
                <w:noProof/>
              </w:rPr>
              <w:t>QUINTO. Del estudio y resolución del asunto.</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_Toc521600079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27</w:t>
            </w:r>
            <w:r w:rsidR="00057062" w:rsidRPr="00DB2588">
              <w:rPr>
                <w:rFonts w:ascii="Palatino Linotype" w:hAnsi="Palatino Linotype"/>
                <w:noProof/>
                <w:webHidden/>
              </w:rPr>
              <w:fldChar w:fldCharType="end"/>
            </w:r>
          </w:hyperlink>
        </w:p>
        <w:p w14:paraId="6FF87761" w14:textId="77777777" w:rsidR="00057062" w:rsidRPr="00DB2588" w:rsidRDefault="00C60B3F" w:rsidP="00057062">
          <w:pPr>
            <w:pStyle w:val="TDC2"/>
            <w:tabs>
              <w:tab w:val="left" w:pos="1100"/>
            </w:tabs>
            <w:spacing w:line="240" w:lineRule="auto"/>
            <w:rPr>
              <w:rFonts w:ascii="Palatino Linotype" w:hAnsi="Palatino Linotype"/>
              <w:noProof/>
              <w:lang w:val="es-MX" w:eastAsia="es-MX"/>
            </w:rPr>
          </w:pPr>
          <w:hyperlink w:anchor="_Toc521600080" w:history="1">
            <w:r w:rsidR="00057062" w:rsidRPr="00DB2588">
              <w:rPr>
                <w:rStyle w:val="Hipervnculo"/>
                <w:rFonts w:ascii="Palatino Linotype" w:hAnsi="Palatino Linotype"/>
                <w:noProof/>
              </w:rPr>
              <w:t>A)</w:t>
            </w:r>
            <w:r w:rsidR="00057062" w:rsidRPr="00DB2588">
              <w:rPr>
                <w:rFonts w:ascii="Palatino Linotype" w:hAnsi="Palatino Linotype"/>
                <w:noProof/>
                <w:lang w:val="es-MX" w:eastAsia="es-MX"/>
              </w:rPr>
              <w:tab/>
            </w:r>
            <w:r w:rsidR="00057062" w:rsidRPr="00DB2588">
              <w:rPr>
                <w:rStyle w:val="Hipervnculo"/>
                <w:rFonts w:ascii="Palatino Linotype" w:hAnsi="Palatino Linotype"/>
                <w:noProof/>
              </w:rPr>
              <w:t>De lo solicitado por el particular.</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_Toc521600080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27</w:t>
            </w:r>
            <w:r w:rsidR="00057062" w:rsidRPr="00DB2588">
              <w:rPr>
                <w:rFonts w:ascii="Palatino Linotype" w:hAnsi="Palatino Linotype"/>
                <w:noProof/>
                <w:webHidden/>
              </w:rPr>
              <w:fldChar w:fldCharType="end"/>
            </w:r>
          </w:hyperlink>
        </w:p>
        <w:p w14:paraId="2A08B6CE" w14:textId="77777777" w:rsidR="00057062" w:rsidRPr="00DB2588" w:rsidRDefault="00C60B3F" w:rsidP="00057062">
          <w:pPr>
            <w:pStyle w:val="TDC2"/>
            <w:tabs>
              <w:tab w:val="left" w:pos="1100"/>
            </w:tabs>
            <w:spacing w:line="240" w:lineRule="auto"/>
            <w:rPr>
              <w:rFonts w:ascii="Palatino Linotype" w:hAnsi="Palatino Linotype"/>
              <w:noProof/>
              <w:lang w:val="es-MX" w:eastAsia="es-MX"/>
            </w:rPr>
          </w:pPr>
          <w:hyperlink w:anchor="_Toc521600081" w:history="1">
            <w:r w:rsidR="00057062" w:rsidRPr="00DB2588">
              <w:rPr>
                <w:rStyle w:val="Hipervnculo"/>
                <w:rFonts w:ascii="Palatino Linotype" w:hAnsi="Palatino Linotype"/>
                <w:noProof/>
              </w:rPr>
              <w:t>B)</w:t>
            </w:r>
            <w:r w:rsidR="00057062" w:rsidRPr="00DB2588">
              <w:rPr>
                <w:rFonts w:ascii="Palatino Linotype" w:hAnsi="Palatino Linotype"/>
                <w:noProof/>
                <w:lang w:val="es-MX" w:eastAsia="es-MX"/>
              </w:rPr>
              <w:tab/>
            </w:r>
            <w:r w:rsidR="00057062" w:rsidRPr="00DB2588">
              <w:rPr>
                <w:rStyle w:val="Hipervnculo"/>
                <w:rFonts w:ascii="Palatino Linotype" w:hAnsi="Palatino Linotype"/>
                <w:noProof/>
              </w:rPr>
              <w:t>De la respuesta a la solicitud de acceso a la información pública.</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_Toc521600081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32</w:t>
            </w:r>
            <w:r w:rsidR="00057062" w:rsidRPr="00DB2588">
              <w:rPr>
                <w:rFonts w:ascii="Palatino Linotype" w:hAnsi="Palatino Linotype"/>
                <w:noProof/>
                <w:webHidden/>
              </w:rPr>
              <w:fldChar w:fldCharType="end"/>
            </w:r>
          </w:hyperlink>
        </w:p>
        <w:p w14:paraId="2B59CC56" w14:textId="77777777" w:rsidR="00057062" w:rsidRPr="00DB2588" w:rsidRDefault="00C60B3F" w:rsidP="00057062">
          <w:pPr>
            <w:pStyle w:val="TDC2"/>
            <w:tabs>
              <w:tab w:val="left" w:pos="1100"/>
            </w:tabs>
            <w:spacing w:line="240" w:lineRule="auto"/>
            <w:rPr>
              <w:rFonts w:ascii="Palatino Linotype" w:hAnsi="Palatino Linotype"/>
              <w:noProof/>
              <w:lang w:val="es-MX" w:eastAsia="es-MX"/>
            </w:rPr>
          </w:pPr>
          <w:hyperlink w:anchor="_Toc521600082" w:history="1">
            <w:r w:rsidR="00057062" w:rsidRPr="00DB2588">
              <w:rPr>
                <w:rStyle w:val="Hipervnculo"/>
                <w:rFonts w:ascii="Palatino Linotype" w:hAnsi="Palatino Linotype"/>
                <w:noProof/>
              </w:rPr>
              <w:t>C)</w:t>
            </w:r>
            <w:r w:rsidR="00057062" w:rsidRPr="00DB2588">
              <w:rPr>
                <w:rFonts w:ascii="Palatino Linotype" w:hAnsi="Palatino Linotype"/>
                <w:noProof/>
                <w:lang w:val="es-MX" w:eastAsia="es-MX"/>
              </w:rPr>
              <w:tab/>
            </w:r>
            <w:r w:rsidR="00057062" w:rsidRPr="00DB2588">
              <w:rPr>
                <w:rStyle w:val="Hipervnculo"/>
                <w:rFonts w:ascii="Palatino Linotype" w:hAnsi="Palatino Linotype"/>
                <w:noProof/>
              </w:rPr>
              <w:t>De la información disponible en medios electrónicos</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_Toc521600082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36</w:t>
            </w:r>
            <w:r w:rsidR="00057062" w:rsidRPr="00DB2588">
              <w:rPr>
                <w:rFonts w:ascii="Palatino Linotype" w:hAnsi="Palatino Linotype"/>
                <w:noProof/>
                <w:webHidden/>
              </w:rPr>
              <w:fldChar w:fldCharType="end"/>
            </w:r>
          </w:hyperlink>
        </w:p>
        <w:p w14:paraId="2F00CE5E"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83" w:history="1">
            <w:r w:rsidR="00057062" w:rsidRPr="00DB2588">
              <w:rPr>
                <w:rStyle w:val="Hipervnculo"/>
                <w:rFonts w:ascii="Palatino Linotype" w:hAnsi="Palatino Linotype"/>
                <w:noProof/>
              </w:rPr>
              <w:t>D) De la fuente obligacional.</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_Toc521600083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41</w:t>
            </w:r>
            <w:r w:rsidR="00057062" w:rsidRPr="00DB2588">
              <w:rPr>
                <w:rFonts w:ascii="Palatino Linotype" w:hAnsi="Palatino Linotype"/>
                <w:noProof/>
                <w:webHidden/>
              </w:rPr>
              <w:fldChar w:fldCharType="end"/>
            </w:r>
          </w:hyperlink>
        </w:p>
        <w:p w14:paraId="4CF9BECB" w14:textId="77777777" w:rsidR="00057062" w:rsidRPr="00DB2588" w:rsidRDefault="00C60B3F" w:rsidP="00057062">
          <w:pPr>
            <w:pStyle w:val="TDC2"/>
            <w:tabs>
              <w:tab w:val="left" w:pos="1100"/>
            </w:tabs>
            <w:spacing w:line="240" w:lineRule="auto"/>
            <w:rPr>
              <w:rFonts w:ascii="Palatino Linotype" w:hAnsi="Palatino Linotype"/>
              <w:noProof/>
              <w:lang w:val="es-MX" w:eastAsia="es-MX"/>
            </w:rPr>
          </w:pPr>
          <w:hyperlink w:anchor="_Toc521600084" w:history="1">
            <w:r w:rsidR="00057062" w:rsidRPr="00DB2588">
              <w:rPr>
                <w:rStyle w:val="Hipervnculo"/>
                <w:rFonts w:ascii="Palatino Linotype" w:hAnsi="Palatino Linotype"/>
                <w:noProof/>
              </w:rPr>
              <w:t>E)</w:t>
            </w:r>
            <w:r w:rsidR="00057062" w:rsidRPr="00DB2588">
              <w:rPr>
                <w:rFonts w:ascii="Palatino Linotype" w:hAnsi="Palatino Linotype"/>
                <w:noProof/>
                <w:lang w:val="es-MX" w:eastAsia="es-MX"/>
              </w:rPr>
              <w:tab/>
            </w:r>
            <w:r w:rsidR="00057062" w:rsidRPr="00DB2588">
              <w:rPr>
                <w:rStyle w:val="Hipervnculo"/>
                <w:rFonts w:ascii="Palatino Linotype" w:hAnsi="Palatino Linotype"/>
                <w:noProof/>
              </w:rPr>
              <w:t>Del principio de Gratuidad.</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_Toc521600084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50</w:t>
            </w:r>
            <w:r w:rsidR="00057062" w:rsidRPr="00DB2588">
              <w:rPr>
                <w:rFonts w:ascii="Palatino Linotype" w:hAnsi="Palatino Linotype"/>
                <w:noProof/>
                <w:webHidden/>
              </w:rPr>
              <w:fldChar w:fldCharType="end"/>
            </w:r>
          </w:hyperlink>
        </w:p>
        <w:p w14:paraId="24195900"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85" w:history="1">
            <w:r w:rsidR="00057062" w:rsidRPr="00DB2588">
              <w:rPr>
                <w:rStyle w:val="Hipervnculo"/>
                <w:rFonts w:ascii="Palatino Linotype" w:hAnsi="Palatino Linotype"/>
                <w:noProof/>
              </w:rPr>
              <w:t xml:space="preserve">F) Del principio </w:t>
            </w:r>
            <w:r w:rsidR="00057062" w:rsidRPr="00DB2588">
              <w:rPr>
                <w:rStyle w:val="Hipervnculo"/>
                <w:rFonts w:ascii="Palatino Linotype" w:hAnsi="Palatino Linotype"/>
                <w:i/>
                <w:noProof/>
              </w:rPr>
              <w:t>pro persona</w:t>
            </w:r>
            <w:r w:rsidR="00057062" w:rsidRPr="00DB2588">
              <w:rPr>
                <w:rStyle w:val="Hipervnculo"/>
                <w:rFonts w:ascii="Palatino Linotype" w:hAnsi="Palatino Linotype"/>
                <w:noProof/>
              </w:rPr>
              <w:t xml:space="preserve"> y el control de constitucionalidad.</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_Toc521600085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53</w:t>
            </w:r>
            <w:r w:rsidR="00057062" w:rsidRPr="00DB2588">
              <w:rPr>
                <w:rFonts w:ascii="Palatino Linotype" w:hAnsi="Palatino Linotype"/>
                <w:noProof/>
                <w:webHidden/>
              </w:rPr>
              <w:fldChar w:fldCharType="end"/>
            </w:r>
          </w:hyperlink>
        </w:p>
        <w:p w14:paraId="7B781403" w14:textId="77777777" w:rsidR="00057062" w:rsidRPr="00DB2588" w:rsidRDefault="00C60B3F" w:rsidP="00057062">
          <w:pPr>
            <w:pStyle w:val="TDC2"/>
            <w:spacing w:line="240" w:lineRule="auto"/>
            <w:rPr>
              <w:rFonts w:ascii="Palatino Linotype" w:hAnsi="Palatino Linotype"/>
              <w:noProof/>
              <w:lang w:val="es-MX" w:eastAsia="es-MX"/>
            </w:rPr>
          </w:pPr>
          <w:hyperlink w:anchor="_Toc521600086" w:history="1">
            <w:r w:rsidR="00057062" w:rsidRPr="00DB2588">
              <w:rPr>
                <w:rStyle w:val="Hipervnculo"/>
                <w:rFonts w:ascii="Palatino Linotype" w:hAnsi="Palatino Linotype" w:cs="Times New Roman"/>
                <w:noProof/>
                <w:lang w:eastAsia="es-ES_tradnl"/>
              </w:rPr>
              <w:t>SEXTO. De la versión pública.</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_Toc521600086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63</w:t>
            </w:r>
            <w:r w:rsidR="00057062" w:rsidRPr="00DB2588">
              <w:rPr>
                <w:rFonts w:ascii="Palatino Linotype" w:hAnsi="Palatino Linotype"/>
                <w:noProof/>
                <w:webHidden/>
              </w:rPr>
              <w:fldChar w:fldCharType="end"/>
            </w:r>
          </w:hyperlink>
        </w:p>
        <w:p w14:paraId="48A4AE13" w14:textId="77777777" w:rsidR="00057062" w:rsidRPr="00DB2588" w:rsidRDefault="00C60B3F" w:rsidP="00057062">
          <w:pPr>
            <w:pStyle w:val="TDC1"/>
            <w:spacing w:line="240" w:lineRule="auto"/>
            <w:rPr>
              <w:noProof/>
              <w:sz w:val="22"/>
              <w:szCs w:val="22"/>
              <w:lang w:val="es-MX" w:eastAsia="es-MX"/>
            </w:rPr>
          </w:pPr>
          <w:hyperlink w:anchor="_Toc521600087" w:history="1">
            <w:r w:rsidR="00057062" w:rsidRPr="00DB2588">
              <w:rPr>
                <w:rStyle w:val="Hipervnculo"/>
                <w:rFonts w:ascii="Palatino Linotype" w:hAnsi="Palatino Linotype"/>
                <w:noProof/>
              </w:rPr>
              <w:t>R E S O L U T I V O S</w:t>
            </w:r>
            <w:r w:rsidR="00057062" w:rsidRPr="00DB2588">
              <w:rPr>
                <w:rFonts w:ascii="Palatino Linotype" w:hAnsi="Palatino Linotype"/>
                <w:noProof/>
                <w:webHidden/>
              </w:rPr>
              <w:tab/>
            </w:r>
            <w:r w:rsidR="00057062" w:rsidRPr="00DB2588">
              <w:rPr>
                <w:rFonts w:ascii="Palatino Linotype" w:hAnsi="Palatino Linotype"/>
                <w:noProof/>
                <w:webHidden/>
              </w:rPr>
              <w:fldChar w:fldCharType="begin"/>
            </w:r>
            <w:r w:rsidR="00057062" w:rsidRPr="00DB2588">
              <w:rPr>
                <w:rFonts w:ascii="Palatino Linotype" w:hAnsi="Palatino Linotype"/>
                <w:noProof/>
                <w:webHidden/>
              </w:rPr>
              <w:instrText xml:space="preserve"> PAGEREF _Toc521600087 \h </w:instrText>
            </w:r>
            <w:r w:rsidR="00057062" w:rsidRPr="00DB2588">
              <w:rPr>
                <w:rFonts w:ascii="Palatino Linotype" w:hAnsi="Palatino Linotype"/>
                <w:noProof/>
                <w:webHidden/>
              </w:rPr>
            </w:r>
            <w:r w:rsidR="00057062" w:rsidRPr="00DB2588">
              <w:rPr>
                <w:rFonts w:ascii="Palatino Linotype" w:hAnsi="Palatino Linotype"/>
                <w:noProof/>
                <w:webHidden/>
              </w:rPr>
              <w:fldChar w:fldCharType="separate"/>
            </w:r>
            <w:r w:rsidR="00057062" w:rsidRPr="00DB2588">
              <w:rPr>
                <w:rFonts w:ascii="Palatino Linotype" w:hAnsi="Palatino Linotype"/>
                <w:noProof/>
                <w:webHidden/>
              </w:rPr>
              <w:t>75</w:t>
            </w:r>
            <w:r w:rsidR="00057062" w:rsidRPr="00DB2588">
              <w:rPr>
                <w:rFonts w:ascii="Palatino Linotype" w:hAnsi="Palatino Linotype"/>
                <w:noProof/>
                <w:webHidden/>
              </w:rPr>
              <w:fldChar w:fldCharType="end"/>
            </w:r>
          </w:hyperlink>
        </w:p>
        <w:p w14:paraId="5327A253" w14:textId="77777777" w:rsidR="00B93C00" w:rsidRPr="00DB2588" w:rsidRDefault="00DA7E2F" w:rsidP="00057062">
          <w:pPr>
            <w:rPr>
              <w:b/>
              <w:bCs/>
              <w:lang w:val="es-ES"/>
            </w:rPr>
          </w:pPr>
          <w:r w:rsidRPr="00DB2588">
            <w:rPr>
              <w:rFonts w:ascii="Palatino Linotype" w:hAnsi="Palatino Linotype"/>
              <w:bCs/>
              <w:sz w:val="22"/>
              <w:szCs w:val="22"/>
              <w:lang w:val="es-ES"/>
            </w:rPr>
            <w:fldChar w:fldCharType="end"/>
          </w:r>
        </w:p>
      </w:sdtContent>
    </w:sdt>
    <w:p w14:paraId="4CA6CB49" w14:textId="77777777" w:rsidR="00057062" w:rsidRPr="00DB2588" w:rsidRDefault="00057062" w:rsidP="00B93C00">
      <w:pPr>
        <w:spacing w:line="360" w:lineRule="auto"/>
        <w:jc w:val="both"/>
        <w:rPr>
          <w:rFonts w:ascii="Palatino Linotype" w:hAnsi="Palatino Linotype"/>
        </w:rPr>
      </w:pPr>
    </w:p>
    <w:p w14:paraId="35D18F81" w14:textId="77777777" w:rsidR="00057062" w:rsidRPr="00DB2588" w:rsidRDefault="00057062" w:rsidP="00B93C00">
      <w:pPr>
        <w:spacing w:line="360" w:lineRule="auto"/>
        <w:jc w:val="both"/>
        <w:rPr>
          <w:rFonts w:ascii="Palatino Linotype" w:hAnsi="Palatino Linotype"/>
        </w:rPr>
      </w:pPr>
    </w:p>
    <w:p w14:paraId="437B157D" w14:textId="77777777" w:rsidR="00057062" w:rsidRPr="00DB2588" w:rsidRDefault="00057062" w:rsidP="00B93C00">
      <w:pPr>
        <w:spacing w:line="360" w:lineRule="auto"/>
        <w:jc w:val="both"/>
        <w:rPr>
          <w:rFonts w:ascii="Palatino Linotype" w:hAnsi="Palatino Linotype"/>
        </w:rPr>
      </w:pPr>
    </w:p>
    <w:p w14:paraId="73F7F940" w14:textId="55B6715B" w:rsidR="00662C69" w:rsidRPr="00DB2588" w:rsidRDefault="009B11D6" w:rsidP="00B93C00">
      <w:pPr>
        <w:spacing w:line="360" w:lineRule="auto"/>
        <w:jc w:val="both"/>
        <w:rPr>
          <w:rFonts w:ascii="Palatino Linotype" w:hAnsi="Palatino Linotype"/>
        </w:rPr>
      </w:pPr>
      <w:r w:rsidRPr="00DB2588">
        <w:rPr>
          <w:rFonts w:ascii="Palatino Linotype" w:hAnsi="Palatino Linotype"/>
        </w:rPr>
        <w:lastRenderedPageBreak/>
        <w:t>R</w:t>
      </w:r>
      <w:r w:rsidR="00662C69" w:rsidRPr="00DB2588">
        <w:rPr>
          <w:rFonts w:ascii="Palatino Linotype" w:hAnsi="Palatino Linotype"/>
        </w:rPr>
        <w:t>esolución del Pleno del Instituto de Transparencia, Acceso a la Información Pública y Protección de Datos Personales del Estado de México y Mun</w:t>
      </w:r>
      <w:r w:rsidR="000D5A1D" w:rsidRPr="00DB2588">
        <w:rPr>
          <w:rFonts w:ascii="Palatino Linotype" w:hAnsi="Palatino Linotype"/>
        </w:rPr>
        <w:t>icipios, con</w:t>
      </w:r>
      <w:r w:rsidR="00662C69" w:rsidRPr="00DB2588">
        <w:rPr>
          <w:rFonts w:ascii="Palatino Linotype" w:hAnsi="Palatino Linotype"/>
        </w:rPr>
        <w:t xml:space="preserve"> </w:t>
      </w:r>
      <w:r w:rsidR="00485DB6" w:rsidRPr="00DB2588">
        <w:rPr>
          <w:rFonts w:ascii="Palatino Linotype" w:hAnsi="Palatino Linotype"/>
        </w:rPr>
        <w:t xml:space="preserve">domicilio </w:t>
      </w:r>
      <w:r w:rsidR="00662C69" w:rsidRPr="00DB2588">
        <w:rPr>
          <w:rFonts w:ascii="Palatino Linotype" w:hAnsi="Palatino Linotype"/>
        </w:rPr>
        <w:t xml:space="preserve">en Metepec, Estado de México; de </w:t>
      </w:r>
      <w:r w:rsidR="000D5A1D" w:rsidRPr="00DB2588">
        <w:rPr>
          <w:rFonts w:ascii="Palatino Linotype" w:hAnsi="Palatino Linotype"/>
        </w:rPr>
        <w:t xml:space="preserve">fecha </w:t>
      </w:r>
      <w:r w:rsidR="008E0AF7" w:rsidRPr="00DB2588">
        <w:rPr>
          <w:rFonts w:ascii="Palatino Linotype" w:hAnsi="Palatino Linotype"/>
        </w:rPr>
        <w:t>ocho</w:t>
      </w:r>
      <w:r w:rsidR="00662C69" w:rsidRPr="00DB2588">
        <w:rPr>
          <w:rFonts w:ascii="Palatino Linotype" w:hAnsi="Palatino Linotype"/>
        </w:rPr>
        <w:t xml:space="preserve"> (</w:t>
      </w:r>
      <w:r w:rsidR="00AD7314" w:rsidRPr="00DB2588">
        <w:rPr>
          <w:rFonts w:ascii="Palatino Linotype" w:hAnsi="Palatino Linotype"/>
        </w:rPr>
        <w:t>08</w:t>
      </w:r>
      <w:r w:rsidR="00662C69" w:rsidRPr="00DB2588">
        <w:rPr>
          <w:rFonts w:ascii="Palatino Linotype" w:hAnsi="Palatino Linotype"/>
        </w:rPr>
        <w:t>) de</w:t>
      </w:r>
      <w:r w:rsidR="008E3535" w:rsidRPr="00DB2588">
        <w:rPr>
          <w:rFonts w:ascii="Palatino Linotype" w:hAnsi="Palatino Linotype"/>
        </w:rPr>
        <w:t xml:space="preserve"> agosto</w:t>
      </w:r>
      <w:r w:rsidR="00662C69" w:rsidRPr="00DB2588">
        <w:rPr>
          <w:rFonts w:ascii="Palatino Linotype" w:hAnsi="Palatino Linotype"/>
        </w:rPr>
        <w:t xml:space="preserve"> </w:t>
      </w:r>
      <w:r w:rsidR="001E74A5" w:rsidRPr="00DB2588">
        <w:rPr>
          <w:rFonts w:ascii="Palatino Linotype" w:hAnsi="Palatino Linotype"/>
        </w:rPr>
        <w:t xml:space="preserve"> </w:t>
      </w:r>
      <w:r w:rsidR="00662C69" w:rsidRPr="00DB2588">
        <w:rPr>
          <w:rFonts w:ascii="Palatino Linotype" w:hAnsi="Palatino Linotype"/>
        </w:rPr>
        <w:t xml:space="preserve">de dos mil </w:t>
      </w:r>
      <w:r w:rsidR="00A72243" w:rsidRPr="00DB2588">
        <w:rPr>
          <w:rFonts w:ascii="Palatino Linotype" w:hAnsi="Palatino Linotype"/>
        </w:rPr>
        <w:t>dieciocho</w:t>
      </w:r>
      <w:r w:rsidR="00662C69" w:rsidRPr="00DB2588">
        <w:rPr>
          <w:rFonts w:ascii="Palatino Linotype" w:hAnsi="Palatino Linotype"/>
        </w:rPr>
        <w:t>.</w:t>
      </w:r>
    </w:p>
    <w:p w14:paraId="2171CFE0" w14:textId="04F13F1E" w:rsidR="00DA2F64" w:rsidRPr="00DB2588" w:rsidRDefault="00662C69" w:rsidP="001E74A5">
      <w:pPr>
        <w:spacing w:before="240" w:after="360" w:line="360" w:lineRule="auto"/>
        <w:jc w:val="both"/>
        <w:rPr>
          <w:rFonts w:ascii="Palatino Linotype" w:hAnsi="Palatino Linotype"/>
          <w:b/>
        </w:rPr>
      </w:pPr>
      <w:r w:rsidRPr="00DB2588">
        <w:rPr>
          <w:rFonts w:ascii="Palatino Linotype" w:hAnsi="Palatino Linotype"/>
          <w:b/>
        </w:rPr>
        <w:t>VISTO</w:t>
      </w:r>
      <w:r w:rsidR="002E118F" w:rsidRPr="00DB2588">
        <w:rPr>
          <w:rFonts w:ascii="Palatino Linotype" w:hAnsi="Palatino Linotype"/>
          <w:b/>
        </w:rPr>
        <w:t>S</w:t>
      </w:r>
      <w:r w:rsidRPr="00DB2588">
        <w:rPr>
          <w:rFonts w:ascii="Palatino Linotype" w:hAnsi="Palatino Linotype"/>
        </w:rPr>
        <w:t xml:space="preserve"> l</w:t>
      </w:r>
      <w:r w:rsidR="002E118F" w:rsidRPr="00DB2588">
        <w:rPr>
          <w:rFonts w:ascii="Palatino Linotype" w:hAnsi="Palatino Linotype"/>
        </w:rPr>
        <w:t>os</w:t>
      </w:r>
      <w:r w:rsidRPr="00DB2588">
        <w:rPr>
          <w:rFonts w:ascii="Palatino Linotype" w:hAnsi="Palatino Linotype"/>
        </w:rPr>
        <w:t xml:space="preserve"> expediente</w:t>
      </w:r>
      <w:r w:rsidR="002E118F" w:rsidRPr="00DB2588">
        <w:rPr>
          <w:rFonts w:ascii="Palatino Linotype" w:hAnsi="Palatino Linotype"/>
        </w:rPr>
        <w:t>s</w:t>
      </w:r>
      <w:r w:rsidRPr="00DB2588">
        <w:rPr>
          <w:rFonts w:ascii="Palatino Linotype" w:hAnsi="Palatino Linotype"/>
        </w:rPr>
        <w:t xml:space="preserve"> electrónico</w:t>
      </w:r>
      <w:r w:rsidR="002E118F" w:rsidRPr="00DB2588">
        <w:rPr>
          <w:rFonts w:ascii="Palatino Linotype" w:hAnsi="Palatino Linotype"/>
        </w:rPr>
        <w:t>s</w:t>
      </w:r>
      <w:r w:rsidRPr="00DB2588">
        <w:rPr>
          <w:rFonts w:ascii="Palatino Linotype" w:hAnsi="Palatino Linotype"/>
        </w:rPr>
        <w:t xml:space="preserve"> for</w:t>
      </w:r>
      <w:r w:rsidR="00335BFE" w:rsidRPr="00DB2588">
        <w:rPr>
          <w:rFonts w:ascii="Palatino Linotype" w:hAnsi="Palatino Linotype"/>
        </w:rPr>
        <w:t>mado</w:t>
      </w:r>
      <w:r w:rsidR="002E118F" w:rsidRPr="00DB2588">
        <w:rPr>
          <w:rFonts w:ascii="Palatino Linotype" w:hAnsi="Palatino Linotype"/>
        </w:rPr>
        <w:t>s</w:t>
      </w:r>
      <w:r w:rsidR="00335BFE" w:rsidRPr="00DB2588">
        <w:rPr>
          <w:rFonts w:ascii="Palatino Linotype" w:hAnsi="Palatino Linotype"/>
        </w:rPr>
        <w:t xml:space="preserve"> con motivo de los</w:t>
      </w:r>
      <w:r w:rsidRPr="00DB2588">
        <w:rPr>
          <w:rFonts w:ascii="Palatino Linotype" w:hAnsi="Palatino Linotype"/>
        </w:rPr>
        <w:t xml:space="preserve"> recurso</w:t>
      </w:r>
      <w:r w:rsidR="00335BFE" w:rsidRPr="00DB2588">
        <w:rPr>
          <w:rFonts w:ascii="Palatino Linotype" w:hAnsi="Palatino Linotype"/>
        </w:rPr>
        <w:t>s</w:t>
      </w:r>
      <w:r w:rsidRPr="00DB2588">
        <w:rPr>
          <w:rFonts w:ascii="Palatino Linotype" w:hAnsi="Palatino Linotype"/>
        </w:rPr>
        <w:t xml:space="preserve"> de revisión </w:t>
      </w:r>
      <w:r w:rsidR="008E3535" w:rsidRPr="00DB2588">
        <w:rPr>
          <w:rFonts w:ascii="Palatino Linotype" w:hAnsi="Palatino Linotype"/>
          <w:b/>
        </w:rPr>
        <w:t>01933</w:t>
      </w:r>
      <w:r w:rsidR="000813F6" w:rsidRPr="00DB2588">
        <w:rPr>
          <w:rFonts w:ascii="Palatino Linotype" w:hAnsi="Palatino Linotype"/>
          <w:b/>
        </w:rPr>
        <w:t xml:space="preserve">/INFOEM/IP/RR/2018, </w:t>
      </w:r>
      <w:r w:rsidR="008E3535" w:rsidRPr="00DB2588">
        <w:rPr>
          <w:rFonts w:ascii="Palatino Linotype" w:hAnsi="Palatino Linotype"/>
          <w:b/>
        </w:rPr>
        <w:t>01943</w:t>
      </w:r>
      <w:r w:rsidR="000813F6" w:rsidRPr="00DB2588">
        <w:rPr>
          <w:rFonts w:ascii="Palatino Linotype" w:hAnsi="Palatino Linotype"/>
          <w:b/>
        </w:rPr>
        <w:t xml:space="preserve">/INFOEM/IP/RR/2018, </w:t>
      </w:r>
      <w:r w:rsidR="008E3535" w:rsidRPr="00DB2588">
        <w:rPr>
          <w:rFonts w:ascii="Palatino Linotype" w:hAnsi="Palatino Linotype"/>
          <w:b/>
        </w:rPr>
        <w:t>01944</w:t>
      </w:r>
      <w:r w:rsidR="00E66073" w:rsidRPr="00DB2588">
        <w:rPr>
          <w:rFonts w:ascii="Palatino Linotype" w:hAnsi="Palatino Linotype"/>
          <w:b/>
        </w:rPr>
        <w:t xml:space="preserve">/INFOEM/IP/RR/2018, </w:t>
      </w:r>
      <w:r w:rsidR="008E3535" w:rsidRPr="00DB2588">
        <w:rPr>
          <w:rFonts w:ascii="Palatino Linotype" w:hAnsi="Palatino Linotype"/>
          <w:b/>
        </w:rPr>
        <w:t>01945</w:t>
      </w:r>
      <w:r w:rsidR="000813F6" w:rsidRPr="00DB2588">
        <w:rPr>
          <w:rFonts w:ascii="Palatino Linotype" w:hAnsi="Palatino Linotype"/>
          <w:b/>
        </w:rPr>
        <w:t xml:space="preserve">/INFOEM/IP/RR/2018, </w:t>
      </w:r>
      <w:r w:rsidR="008E3535" w:rsidRPr="00DB2588">
        <w:rPr>
          <w:rFonts w:ascii="Palatino Linotype" w:hAnsi="Palatino Linotype"/>
          <w:b/>
        </w:rPr>
        <w:t>01946</w:t>
      </w:r>
      <w:r w:rsidR="000813F6" w:rsidRPr="00DB2588">
        <w:rPr>
          <w:rFonts w:ascii="Palatino Linotype" w:hAnsi="Palatino Linotype"/>
          <w:b/>
        </w:rPr>
        <w:t xml:space="preserve">/INFOEM/IP/RR/2018, </w:t>
      </w:r>
      <w:r w:rsidR="008E3535" w:rsidRPr="00DB2588">
        <w:rPr>
          <w:rFonts w:ascii="Palatino Linotype" w:hAnsi="Palatino Linotype"/>
          <w:b/>
        </w:rPr>
        <w:t>01947</w:t>
      </w:r>
      <w:r w:rsidR="000813F6" w:rsidRPr="00DB2588">
        <w:rPr>
          <w:rFonts w:ascii="Palatino Linotype" w:hAnsi="Palatino Linotype"/>
          <w:b/>
        </w:rPr>
        <w:t xml:space="preserve">/INFOEM/IP/RR/2018, </w:t>
      </w:r>
      <w:r w:rsidR="008E3535" w:rsidRPr="00DB2588">
        <w:rPr>
          <w:rFonts w:ascii="Palatino Linotype" w:hAnsi="Palatino Linotype"/>
          <w:b/>
        </w:rPr>
        <w:t>01</w:t>
      </w:r>
      <w:r w:rsidR="00352D74" w:rsidRPr="00DB2588">
        <w:rPr>
          <w:rFonts w:ascii="Palatino Linotype" w:hAnsi="Palatino Linotype"/>
          <w:b/>
        </w:rPr>
        <w:t>94</w:t>
      </w:r>
      <w:r w:rsidR="008E3535" w:rsidRPr="00DB2588">
        <w:rPr>
          <w:rFonts w:ascii="Palatino Linotype" w:hAnsi="Palatino Linotype"/>
          <w:b/>
        </w:rPr>
        <w:t>8</w:t>
      </w:r>
      <w:r w:rsidR="000813F6" w:rsidRPr="00DB2588">
        <w:rPr>
          <w:rFonts w:ascii="Palatino Linotype" w:hAnsi="Palatino Linotype"/>
          <w:b/>
        </w:rPr>
        <w:t xml:space="preserve">/INFOEM/IP/RR/2018, </w:t>
      </w:r>
      <w:r w:rsidR="008E3535" w:rsidRPr="00DB2588">
        <w:rPr>
          <w:rFonts w:ascii="Palatino Linotype" w:hAnsi="Palatino Linotype"/>
          <w:b/>
        </w:rPr>
        <w:t>01949</w:t>
      </w:r>
      <w:r w:rsidR="000813F6" w:rsidRPr="00DB2588">
        <w:rPr>
          <w:rFonts w:ascii="Palatino Linotype" w:hAnsi="Palatino Linotype"/>
          <w:b/>
        </w:rPr>
        <w:t xml:space="preserve">/INFOEM/IP/RR/2018, </w:t>
      </w:r>
      <w:r w:rsidR="008E3535" w:rsidRPr="00DB2588">
        <w:rPr>
          <w:rFonts w:ascii="Palatino Linotype" w:hAnsi="Palatino Linotype"/>
          <w:b/>
        </w:rPr>
        <w:t>01950</w:t>
      </w:r>
      <w:r w:rsidR="000813F6" w:rsidRPr="00DB2588">
        <w:rPr>
          <w:rFonts w:ascii="Palatino Linotype" w:hAnsi="Palatino Linotype"/>
          <w:b/>
        </w:rPr>
        <w:t xml:space="preserve">/INFOEM/IP/RR/2018, </w:t>
      </w:r>
      <w:r w:rsidR="008E3535" w:rsidRPr="00DB2588">
        <w:rPr>
          <w:rFonts w:ascii="Palatino Linotype" w:hAnsi="Palatino Linotype"/>
          <w:b/>
        </w:rPr>
        <w:t>01951</w:t>
      </w:r>
      <w:r w:rsidR="000813F6" w:rsidRPr="00DB2588">
        <w:rPr>
          <w:rFonts w:ascii="Palatino Linotype" w:hAnsi="Palatino Linotype"/>
          <w:b/>
        </w:rPr>
        <w:t xml:space="preserve">/INFOEM/IP/RR/2018, </w:t>
      </w:r>
      <w:r w:rsidR="008E3535" w:rsidRPr="00DB2588">
        <w:rPr>
          <w:rFonts w:ascii="Palatino Linotype" w:hAnsi="Palatino Linotype"/>
          <w:b/>
        </w:rPr>
        <w:t>01952</w:t>
      </w:r>
      <w:r w:rsidR="000813F6" w:rsidRPr="00DB2588">
        <w:rPr>
          <w:rFonts w:ascii="Palatino Linotype" w:hAnsi="Palatino Linotype"/>
          <w:b/>
        </w:rPr>
        <w:t xml:space="preserve">/INFOEM/IP/RR/2018, </w:t>
      </w:r>
      <w:r w:rsidR="008E3535" w:rsidRPr="00DB2588">
        <w:rPr>
          <w:rFonts w:ascii="Palatino Linotype" w:hAnsi="Palatino Linotype"/>
          <w:b/>
        </w:rPr>
        <w:t>01953</w:t>
      </w:r>
      <w:r w:rsidR="000813F6" w:rsidRPr="00DB2588">
        <w:rPr>
          <w:rFonts w:ascii="Palatino Linotype" w:hAnsi="Palatino Linotype"/>
          <w:b/>
        </w:rPr>
        <w:t xml:space="preserve">/INFOEM/IP/RR/2018, </w:t>
      </w:r>
      <w:r w:rsidR="008E3535" w:rsidRPr="00DB2588">
        <w:rPr>
          <w:rFonts w:ascii="Palatino Linotype" w:hAnsi="Palatino Linotype"/>
          <w:b/>
        </w:rPr>
        <w:t>01954</w:t>
      </w:r>
      <w:r w:rsidR="000813F6" w:rsidRPr="00DB2588">
        <w:rPr>
          <w:rFonts w:ascii="Palatino Linotype" w:hAnsi="Palatino Linotype"/>
          <w:b/>
        </w:rPr>
        <w:t xml:space="preserve">/INFOEM/IP/RR/2018, </w:t>
      </w:r>
      <w:r w:rsidR="008E3535" w:rsidRPr="00DB2588">
        <w:rPr>
          <w:rFonts w:ascii="Palatino Linotype" w:hAnsi="Palatino Linotype"/>
          <w:b/>
        </w:rPr>
        <w:t>01955</w:t>
      </w:r>
      <w:r w:rsidR="00E66073" w:rsidRPr="00DB2588">
        <w:rPr>
          <w:rFonts w:ascii="Palatino Linotype" w:hAnsi="Palatino Linotype"/>
          <w:b/>
        </w:rPr>
        <w:t>/</w:t>
      </w:r>
      <w:r w:rsidR="000813F6" w:rsidRPr="00DB2588">
        <w:rPr>
          <w:rFonts w:ascii="Palatino Linotype" w:hAnsi="Palatino Linotype"/>
          <w:b/>
        </w:rPr>
        <w:t xml:space="preserve">INFOEM/IP/RR/2018, </w:t>
      </w:r>
      <w:r w:rsidR="008E3535" w:rsidRPr="00DB2588">
        <w:rPr>
          <w:rFonts w:ascii="Palatino Linotype" w:hAnsi="Palatino Linotype"/>
          <w:b/>
        </w:rPr>
        <w:t>01956</w:t>
      </w:r>
      <w:r w:rsidR="000813F6" w:rsidRPr="00DB2588">
        <w:rPr>
          <w:rFonts w:ascii="Palatino Linotype" w:hAnsi="Palatino Linotype"/>
          <w:b/>
        </w:rPr>
        <w:t xml:space="preserve">/INFOEM/IP/RR/2018, </w:t>
      </w:r>
      <w:r w:rsidR="008E3535" w:rsidRPr="00DB2588">
        <w:rPr>
          <w:rFonts w:ascii="Palatino Linotype" w:hAnsi="Palatino Linotype"/>
          <w:b/>
        </w:rPr>
        <w:t>01957</w:t>
      </w:r>
      <w:r w:rsidR="000813F6" w:rsidRPr="00DB2588">
        <w:rPr>
          <w:rFonts w:ascii="Palatino Linotype" w:hAnsi="Palatino Linotype"/>
          <w:b/>
        </w:rPr>
        <w:t xml:space="preserve">/INFOEM/IP/RR/2018, </w:t>
      </w:r>
      <w:r w:rsidR="008E3535" w:rsidRPr="00DB2588">
        <w:rPr>
          <w:rFonts w:ascii="Palatino Linotype" w:hAnsi="Palatino Linotype"/>
          <w:b/>
        </w:rPr>
        <w:t>01958</w:t>
      </w:r>
      <w:r w:rsidR="000813F6" w:rsidRPr="00DB2588">
        <w:rPr>
          <w:rFonts w:ascii="Palatino Linotype" w:hAnsi="Palatino Linotype"/>
          <w:b/>
        </w:rPr>
        <w:t xml:space="preserve">/INFOEM/IP/RR/2018, </w:t>
      </w:r>
      <w:r w:rsidR="008E3535" w:rsidRPr="00DB2588">
        <w:rPr>
          <w:rFonts w:ascii="Palatino Linotype" w:hAnsi="Palatino Linotype"/>
          <w:b/>
        </w:rPr>
        <w:t xml:space="preserve">                                                       01959/INFOEM/IP/RR/2018 y 01960/INFOEM/IP/RR/2018, </w:t>
      </w:r>
      <w:r w:rsidR="003A5466" w:rsidRPr="00DB2588">
        <w:rPr>
          <w:rFonts w:ascii="Palatino Linotype" w:hAnsi="Palatino Linotype"/>
          <w:b/>
        </w:rPr>
        <w:t xml:space="preserve"> </w:t>
      </w:r>
      <w:r w:rsidRPr="00DB2588">
        <w:rPr>
          <w:rFonts w:ascii="Palatino Linotype" w:hAnsi="Palatino Linotype"/>
        </w:rPr>
        <w:t>promovido</w:t>
      </w:r>
      <w:r w:rsidR="00335BFE" w:rsidRPr="00DB2588">
        <w:rPr>
          <w:rFonts w:ascii="Palatino Linotype" w:hAnsi="Palatino Linotype"/>
        </w:rPr>
        <w:t>s</w:t>
      </w:r>
      <w:r w:rsidRPr="00DB2588">
        <w:rPr>
          <w:rFonts w:ascii="Palatino Linotype" w:hAnsi="Palatino Linotype"/>
        </w:rPr>
        <w:t xml:space="preserve"> por </w:t>
      </w:r>
      <w:r w:rsidR="00C60B3F" w:rsidRPr="00C60B3F">
        <w:rPr>
          <w:rFonts w:ascii="Palatino Linotype" w:hAnsi="Palatino Linotype"/>
          <w:b/>
          <w:szCs w:val="22"/>
          <w:highlight w:val="black"/>
        </w:rPr>
        <w:t>--------------</w:t>
      </w:r>
      <w:r w:rsidR="00C60B3F">
        <w:rPr>
          <w:rFonts w:ascii="Palatino Linotype" w:hAnsi="Palatino Linotype"/>
          <w:b/>
          <w:szCs w:val="22"/>
          <w:highlight w:val="black"/>
        </w:rPr>
        <w:t>--</w:t>
      </w:r>
      <w:r w:rsidR="00C60B3F" w:rsidRPr="00C60B3F">
        <w:rPr>
          <w:rFonts w:ascii="Palatino Linotype" w:hAnsi="Palatino Linotype"/>
          <w:b/>
          <w:szCs w:val="22"/>
          <w:highlight w:val="black"/>
        </w:rPr>
        <w:t>-------------------</w:t>
      </w:r>
      <w:r w:rsidRPr="00DB2588">
        <w:rPr>
          <w:rFonts w:ascii="Palatino Linotype" w:hAnsi="Palatino Linotype"/>
          <w:b/>
        </w:rPr>
        <w:t xml:space="preserve">, </w:t>
      </w:r>
      <w:r w:rsidRPr="00DB2588">
        <w:rPr>
          <w:rFonts w:ascii="Palatino Linotype" w:hAnsi="Palatino Linotype" w:cs="Arial"/>
        </w:rPr>
        <w:t xml:space="preserve">en su </w:t>
      </w:r>
      <w:r w:rsidR="00D83C17" w:rsidRPr="00DB2588">
        <w:rPr>
          <w:rFonts w:ascii="Palatino Linotype" w:hAnsi="Palatino Linotype" w:cs="Arial"/>
        </w:rPr>
        <w:t>calidad</w:t>
      </w:r>
      <w:r w:rsidRPr="00DB2588">
        <w:rPr>
          <w:rFonts w:ascii="Palatino Linotype" w:hAnsi="Palatino Linotype" w:cs="Arial"/>
        </w:rPr>
        <w:t xml:space="preserve"> de </w:t>
      </w:r>
      <w:r w:rsidRPr="00DB2588">
        <w:rPr>
          <w:rFonts w:ascii="Palatino Linotype" w:hAnsi="Palatino Linotype" w:cs="Arial"/>
          <w:b/>
        </w:rPr>
        <w:t>RECURRENTE</w:t>
      </w:r>
      <w:r w:rsidRPr="00DB2588">
        <w:rPr>
          <w:rFonts w:ascii="Palatino Linotype" w:hAnsi="Palatino Linotype" w:cs="Arial"/>
        </w:rPr>
        <w:t xml:space="preserve">, en contra </w:t>
      </w:r>
      <w:r w:rsidR="0006608C" w:rsidRPr="00DB2588">
        <w:rPr>
          <w:rFonts w:ascii="Palatino Linotype" w:hAnsi="Palatino Linotype" w:cs="Arial"/>
        </w:rPr>
        <w:t>de</w:t>
      </w:r>
      <w:r w:rsidR="00843908" w:rsidRPr="00DB2588">
        <w:rPr>
          <w:rFonts w:ascii="Palatino Linotype" w:hAnsi="Palatino Linotype" w:cs="Arial"/>
        </w:rPr>
        <w:t xml:space="preserve"> </w:t>
      </w:r>
      <w:r w:rsidR="005D7D84" w:rsidRPr="00DB2588">
        <w:rPr>
          <w:rFonts w:ascii="Palatino Linotype" w:hAnsi="Palatino Linotype" w:cs="Arial"/>
        </w:rPr>
        <w:t>las respuestas</w:t>
      </w:r>
      <w:r w:rsidR="00843908" w:rsidRPr="00DB2588">
        <w:rPr>
          <w:rFonts w:ascii="Palatino Linotype" w:hAnsi="Palatino Linotype" w:cs="Arial"/>
        </w:rPr>
        <w:t xml:space="preserve"> de</w:t>
      </w:r>
      <w:r w:rsidR="00DA2F64" w:rsidRPr="00DB2588">
        <w:rPr>
          <w:rFonts w:ascii="Palatino Linotype" w:hAnsi="Palatino Linotype" w:cs="Arial"/>
        </w:rPr>
        <w:t xml:space="preserve"> </w:t>
      </w:r>
      <w:r w:rsidR="00843908" w:rsidRPr="00DB2588">
        <w:rPr>
          <w:rFonts w:ascii="Palatino Linotype" w:hAnsi="Palatino Linotype" w:cs="Arial"/>
        </w:rPr>
        <w:t>l</w:t>
      </w:r>
      <w:r w:rsidR="00DA2F64" w:rsidRPr="00DB2588">
        <w:rPr>
          <w:rFonts w:ascii="Palatino Linotype" w:hAnsi="Palatino Linotype" w:cs="Arial"/>
        </w:rPr>
        <w:t>a</w:t>
      </w:r>
      <w:r w:rsidR="00F22527" w:rsidRPr="00DB2588">
        <w:rPr>
          <w:rFonts w:ascii="Palatino Linotype" w:hAnsi="Palatino Linotype" w:cs="Arial"/>
        </w:rPr>
        <w:t xml:space="preserve"> </w:t>
      </w:r>
      <w:r w:rsidR="00DA2F64" w:rsidRPr="00DB2588">
        <w:rPr>
          <w:rFonts w:ascii="Palatino Linotype" w:hAnsi="Palatino Linotype"/>
          <w:b/>
        </w:rPr>
        <w:t>Universidad Politécnica del Valle de Toluca</w:t>
      </w:r>
      <w:r w:rsidR="0036073F" w:rsidRPr="00DB2588">
        <w:rPr>
          <w:rFonts w:ascii="Palatino Linotype" w:hAnsi="Palatino Linotype"/>
          <w:b/>
        </w:rPr>
        <w:t xml:space="preserve">, </w:t>
      </w:r>
      <w:r w:rsidRPr="00DB2588">
        <w:rPr>
          <w:rFonts w:ascii="Palatino Linotype" w:hAnsi="Palatino Linotype"/>
        </w:rPr>
        <w:t>en lo sucesivo el</w:t>
      </w:r>
      <w:r w:rsidRPr="00DB2588">
        <w:rPr>
          <w:rFonts w:ascii="Palatino Linotype" w:hAnsi="Palatino Linotype"/>
          <w:b/>
        </w:rPr>
        <w:t xml:space="preserve"> SUJETO OBLIGADO, </w:t>
      </w:r>
      <w:r w:rsidRPr="00DB2588">
        <w:rPr>
          <w:rFonts w:ascii="Palatino Linotype" w:hAnsi="Palatino Linotype"/>
        </w:rPr>
        <w:t>se procede a dictar la presente resolución, con base en los siguientes:</w:t>
      </w:r>
    </w:p>
    <w:p w14:paraId="769E1410" w14:textId="5740327F" w:rsidR="00587366" w:rsidRPr="00DB2588" w:rsidRDefault="00662C69" w:rsidP="001E74A5">
      <w:pPr>
        <w:pStyle w:val="Ttulo1"/>
        <w:spacing w:line="360" w:lineRule="auto"/>
        <w:jc w:val="center"/>
        <w:rPr>
          <w:b/>
        </w:rPr>
      </w:pPr>
      <w:bookmarkStart w:id="0" w:name="_Toc461555884"/>
      <w:bookmarkStart w:id="1" w:name="_Toc466371847"/>
      <w:bookmarkStart w:id="2" w:name="_Toc521600067"/>
      <w:r w:rsidRPr="00DB2588">
        <w:rPr>
          <w:b/>
        </w:rPr>
        <w:t>ANTECEDENTES</w:t>
      </w:r>
      <w:bookmarkEnd w:id="0"/>
      <w:bookmarkEnd w:id="1"/>
      <w:bookmarkEnd w:id="2"/>
    </w:p>
    <w:p w14:paraId="7F8DA8D8" w14:textId="1B49DAA9" w:rsidR="0042490C" w:rsidRPr="00DB2588" w:rsidRDefault="00C9715E" w:rsidP="002F4E71">
      <w:pPr>
        <w:pStyle w:val="Prrafodelista"/>
        <w:numPr>
          <w:ilvl w:val="0"/>
          <w:numId w:val="1"/>
        </w:numPr>
        <w:spacing w:before="240" w:after="240" w:line="360" w:lineRule="auto"/>
        <w:jc w:val="both"/>
        <w:rPr>
          <w:rFonts w:ascii="Palatino Linotype" w:eastAsia="Calibri" w:hAnsi="Palatino Linotype" w:cs="Arial"/>
          <w:lang w:val="es-ES"/>
        </w:rPr>
      </w:pPr>
      <w:r w:rsidRPr="00DB2588">
        <w:rPr>
          <w:rFonts w:ascii="Palatino Linotype" w:eastAsia="Calibri" w:hAnsi="Palatino Linotype" w:cs="Arial"/>
          <w:lang w:val="es-ES"/>
        </w:rPr>
        <w:t>El</w:t>
      </w:r>
      <w:r w:rsidR="00155E24" w:rsidRPr="00DB2588">
        <w:rPr>
          <w:rFonts w:ascii="Palatino Linotype" w:eastAsia="Calibri" w:hAnsi="Palatino Linotype" w:cs="Arial"/>
          <w:lang w:val="es-ES"/>
        </w:rPr>
        <w:t xml:space="preserve"> día</w:t>
      </w:r>
      <w:r w:rsidR="004239BC" w:rsidRPr="00DB2588">
        <w:rPr>
          <w:rFonts w:ascii="Palatino Linotype" w:eastAsia="Calibri" w:hAnsi="Palatino Linotype" w:cs="Arial"/>
          <w:lang w:val="es-ES"/>
        </w:rPr>
        <w:t xml:space="preserve"> tres</w:t>
      </w:r>
      <w:r w:rsidR="001E3F91" w:rsidRPr="00DB2588">
        <w:rPr>
          <w:rFonts w:ascii="Palatino Linotype" w:eastAsia="Calibri" w:hAnsi="Palatino Linotype" w:cs="Arial"/>
          <w:lang w:val="es-ES"/>
        </w:rPr>
        <w:t xml:space="preserve"> </w:t>
      </w:r>
      <w:r w:rsidR="00A13811" w:rsidRPr="00DB2588">
        <w:rPr>
          <w:rFonts w:ascii="Palatino Linotype" w:eastAsia="Calibri" w:hAnsi="Palatino Linotype" w:cs="Arial"/>
          <w:lang w:val="es-ES"/>
        </w:rPr>
        <w:t>(</w:t>
      </w:r>
      <w:r w:rsidR="004239BC" w:rsidRPr="00DB2588">
        <w:rPr>
          <w:rFonts w:ascii="Palatino Linotype" w:eastAsia="Calibri" w:hAnsi="Palatino Linotype" w:cs="Arial"/>
          <w:lang w:val="es-ES"/>
        </w:rPr>
        <w:t>03</w:t>
      </w:r>
      <w:r w:rsidR="00A13811" w:rsidRPr="00DB2588">
        <w:rPr>
          <w:rFonts w:ascii="Palatino Linotype" w:eastAsia="Calibri" w:hAnsi="Palatino Linotype" w:cs="Arial"/>
          <w:lang w:val="es-ES"/>
        </w:rPr>
        <w:t>)</w:t>
      </w:r>
      <w:r w:rsidR="00155E24" w:rsidRPr="00DB2588">
        <w:rPr>
          <w:rFonts w:ascii="Palatino Linotype" w:eastAsia="Calibri" w:hAnsi="Palatino Linotype" w:cs="Arial"/>
          <w:lang w:val="es-ES"/>
        </w:rPr>
        <w:t xml:space="preserve"> </w:t>
      </w:r>
      <w:r w:rsidR="004239BC" w:rsidRPr="00DB2588">
        <w:rPr>
          <w:rFonts w:ascii="Palatino Linotype" w:eastAsia="Calibri" w:hAnsi="Palatino Linotype" w:cs="Arial"/>
          <w:lang w:val="es-ES"/>
        </w:rPr>
        <w:t>de mayo</w:t>
      </w:r>
      <w:r w:rsidR="001E3F91" w:rsidRPr="00DB2588">
        <w:rPr>
          <w:rFonts w:ascii="Palatino Linotype" w:eastAsia="Calibri" w:hAnsi="Palatino Linotype" w:cs="Arial"/>
          <w:lang w:val="es-ES"/>
        </w:rPr>
        <w:t xml:space="preserve"> </w:t>
      </w:r>
      <w:r w:rsidR="00AB274F" w:rsidRPr="00DB2588">
        <w:rPr>
          <w:rFonts w:ascii="Palatino Linotype" w:eastAsia="Calibri" w:hAnsi="Palatino Linotype" w:cs="Arial"/>
          <w:lang w:val="es-ES"/>
        </w:rPr>
        <w:t xml:space="preserve">de </w:t>
      </w:r>
      <w:r w:rsidR="00DB4BEF" w:rsidRPr="00DB2588">
        <w:rPr>
          <w:rFonts w:ascii="Palatino Linotype" w:eastAsia="Calibri" w:hAnsi="Palatino Linotype" w:cs="Arial"/>
          <w:lang w:val="es-ES"/>
        </w:rPr>
        <w:t xml:space="preserve">dos mil </w:t>
      </w:r>
      <w:r w:rsidR="00166794" w:rsidRPr="00DB2588">
        <w:rPr>
          <w:rFonts w:ascii="Palatino Linotype" w:eastAsia="Calibri" w:hAnsi="Palatino Linotype" w:cs="Arial"/>
          <w:lang w:val="es-ES"/>
        </w:rPr>
        <w:t>dieci</w:t>
      </w:r>
      <w:r w:rsidR="000813F6" w:rsidRPr="00DB2588">
        <w:rPr>
          <w:rFonts w:ascii="Palatino Linotype" w:eastAsia="Calibri" w:hAnsi="Palatino Linotype" w:cs="Arial"/>
          <w:lang w:val="es-ES"/>
        </w:rPr>
        <w:t>ocho</w:t>
      </w:r>
      <w:r w:rsidR="00DB4BEF" w:rsidRPr="00DB2588">
        <w:rPr>
          <w:rFonts w:ascii="Palatino Linotype" w:eastAsia="Calibri" w:hAnsi="Palatino Linotype" w:cs="Arial"/>
          <w:lang w:val="es-ES"/>
        </w:rPr>
        <w:t>,</w:t>
      </w:r>
      <w:r w:rsidR="00DB4BEF" w:rsidRPr="00DB2588">
        <w:rPr>
          <w:rFonts w:ascii="Palatino Linotype" w:eastAsia="Calibri" w:hAnsi="Palatino Linotype" w:cs="Times New Roman"/>
          <w:lang w:val="es-ES"/>
        </w:rPr>
        <w:t xml:space="preserve"> </w:t>
      </w:r>
      <w:r w:rsidR="00DA2F64" w:rsidRPr="00DB2588">
        <w:rPr>
          <w:rFonts w:ascii="Palatino Linotype" w:eastAsia="Calibri" w:hAnsi="Palatino Linotype" w:cs="Times New Roman"/>
          <w:lang w:val="es-ES"/>
        </w:rPr>
        <w:t>la</w:t>
      </w:r>
      <w:r w:rsidR="00E62303" w:rsidRPr="00DB2588">
        <w:rPr>
          <w:rFonts w:ascii="Palatino Linotype" w:hAnsi="Palatino Linotype"/>
          <w:b/>
          <w:szCs w:val="22"/>
        </w:rPr>
        <w:t xml:space="preserve"> RECURRENTE</w:t>
      </w:r>
      <w:r w:rsidR="00AB274F" w:rsidRPr="00DB2588">
        <w:rPr>
          <w:rFonts w:ascii="Palatino Linotype" w:hAnsi="Palatino Linotype"/>
          <w:b/>
          <w:sz w:val="22"/>
          <w:szCs w:val="22"/>
        </w:rPr>
        <w:t xml:space="preserve"> </w:t>
      </w:r>
      <w:r w:rsidR="003116A6" w:rsidRPr="00DB2588">
        <w:rPr>
          <w:rFonts w:ascii="Palatino Linotype" w:eastAsia="Calibri" w:hAnsi="Palatino Linotype" w:cs="Arial"/>
          <w:lang w:val="es-ES"/>
        </w:rPr>
        <w:t xml:space="preserve">presentó ante el </w:t>
      </w:r>
      <w:r w:rsidR="003116A6" w:rsidRPr="00DB2588">
        <w:rPr>
          <w:rFonts w:ascii="Palatino Linotype" w:eastAsia="Calibri" w:hAnsi="Palatino Linotype" w:cs="Arial"/>
          <w:b/>
          <w:lang w:val="es-ES"/>
        </w:rPr>
        <w:t>SUJETO OBLIGADO</w:t>
      </w:r>
      <w:r w:rsidR="003116A6" w:rsidRPr="00DB2588">
        <w:rPr>
          <w:rFonts w:ascii="Palatino Linotype" w:eastAsia="Calibri" w:hAnsi="Palatino Linotype" w:cs="Arial"/>
        </w:rPr>
        <w:t xml:space="preserve"> vía</w:t>
      </w:r>
      <w:r w:rsidR="00DB4BEF" w:rsidRPr="00DB2588">
        <w:rPr>
          <w:rFonts w:ascii="Palatino Linotype" w:eastAsia="Calibri" w:hAnsi="Palatino Linotype" w:cs="Arial"/>
        </w:rPr>
        <w:t xml:space="preserve"> </w:t>
      </w:r>
      <w:r w:rsidR="00DB4BEF" w:rsidRPr="00DB2588">
        <w:rPr>
          <w:rFonts w:ascii="Palatino Linotype" w:eastAsia="Calibri" w:hAnsi="Palatino Linotype" w:cs="Arial"/>
          <w:lang w:val="es-ES"/>
        </w:rPr>
        <w:t xml:space="preserve">Sistema de Acceso a la Información Mexiquense </w:t>
      </w:r>
      <w:r w:rsidR="006B7A58" w:rsidRPr="00DB2588">
        <w:rPr>
          <w:rFonts w:ascii="Palatino Linotype" w:eastAsia="Calibri" w:hAnsi="Palatino Linotype" w:cs="Arial"/>
          <w:lang w:val="es-ES"/>
        </w:rPr>
        <w:lastRenderedPageBreak/>
        <w:t>(</w:t>
      </w:r>
      <w:r w:rsidR="00DB4BEF" w:rsidRPr="00DB2588">
        <w:rPr>
          <w:rFonts w:ascii="Palatino Linotype" w:eastAsia="Calibri" w:hAnsi="Palatino Linotype" w:cs="Arial"/>
          <w:b/>
          <w:lang w:val="es-ES"/>
        </w:rPr>
        <w:t>SAIMEX</w:t>
      </w:r>
      <w:r w:rsidR="006B7A58" w:rsidRPr="00DB2588">
        <w:rPr>
          <w:rFonts w:ascii="Palatino Linotype" w:eastAsia="Calibri" w:hAnsi="Palatino Linotype" w:cs="Arial"/>
          <w:b/>
          <w:lang w:val="es-ES"/>
        </w:rPr>
        <w:t>)</w:t>
      </w:r>
      <w:r w:rsidR="00DB4BEF" w:rsidRPr="00DB2588">
        <w:rPr>
          <w:rFonts w:ascii="Palatino Linotype" w:eastAsia="Calibri" w:hAnsi="Palatino Linotype" w:cs="Arial"/>
          <w:lang w:val="es-ES"/>
        </w:rPr>
        <w:t>, la</w:t>
      </w:r>
      <w:r w:rsidR="003940F6" w:rsidRPr="00DB2588">
        <w:rPr>
          <w:rFonts w:ascii="Palatino Linotype" w:eastAsia="Calibri" w:hAnsi="Palatino Linotype" w:cs="Arial"/>
          <w:lang w:val="es-ES"/>
        </w:rPr>
        <w:t>s</w:t>
      </w:r>
      <w:r w:rsidR="00DB4BEF" w:rsidRPr="00DB2588">
        <w:rPr>
          <w:rFonts w:ascii="Palatino Linotype" w:eastAsia="Calibri" w:hAnsi="Palatino Linotype" w:cs="Arial"/>
          <w:lang w:val="es-ES"/>
        </w:rPr>
        <w:t xml:space="preserve"> solicitud de información pública</w:t>
      </w:r>
      <w:r w:rsidR="00335BFE" w:rsidRPr="00DB2588">
        <w:rPr>
          <w:rFonts w:ascii="Palatino Linotype" w:eastAsia="Calibri" w:hAnsi="Palatino Linotype" w:cs="Arial"/>
          <w:lang w:val="es-ES"/>
        </w:rPr>
        <w:t>,</w:t>
      </w:r>
      <w:r w:rsidR="00DB4BEF" w:rsidRPr="00DB2588">
        <w:rPr>
          <w:rFonts w:ascii="Palatino Linotype" w:eastAsia="Calibri" w:hAnsi="Palatino Linotype" w:cs="Arial"/>
          <w:lang w:val="es-ES"/>
        </w:rPr>
        <w:t xml:space="preserve"> registrada</w:t>
      </w:r>
      <w:r w:rsidR="004239BC" w:rsidRPr="00DB2588">
        <w:rPr>
          <w:rFonts w:ascii="Palatino Linotype" w:eastAsia="Calibri" w:hAnsi="Palatino Linotype" w:cs="Arial"/>
          <w:lang w:val="es-ES"/>
        </w:rPr>
        <w:t xml:space="preserve"> con el numero </w:t>
      </w:r>
      <w:r w:rsidR="00DB4BEF" w:rsidRPr="00DB2588">
        <w:rPr>
          <w:rFonts w:ascii="Palatino Linotype" w:eastAsia="Calibri" w:hAnsi="Palatino Linotype" w:cs="Arial"/>
          <w:lang w:val="es-ES"/>
        </w:rPr>
        <w:t xml:space="preserve"> </w:t>
      </w:r>
      <w:r w:rsidR="004239BC" w:rsidRPr="00DB2588">
        <w:rPr>
          <w:rFonts w:ascii="Palatino Linotype" w:hAnsi="Palatino Linotype"/>
          <w:b/>
        </w:rPr>
        <w:t>00141</w:t>
      </w:r>
      <w:r w:rsidR="0042490C" w:rsidRPr="00DB2588">
        <w:rPr>
          <w:rFonts w:ascii="Palatino Linotype" w:hAnsi="Palatino Linotype"/>
          <w:b/>
        </w:rPr>
        <w:t>/UPVT/IP/2018</w:t>
      </w:r>
      <w:r w:rsidR="00B5559A" w:rsidRPr="00DB2588">
        <w:rPr>
          <w:rFonts w:ascii="Palatino Linotype" w:hAnsi="Palatino Linotype"/>
          <w:b/>
        </w:rPr>
        <w:t>.</w:t>
      </w:r>
    </w:p>
    <w:p w14:paraId="7CE04B7B" w14:textId="77777777" w:rsidR="0042490C" w:rsidRPr="00DB2588" w:rsidRDefault="0042490C" w:rsidP="0042490C">
      <w:pPr>
        <w:pStyle w:val="Prrafodelista"/>
        <w:spacing w:before="240" w:after="240" w:line="360" w:lineRule="auto"/>
        <w:ind w:left="360"/>
        <w:jc w:val="both"/>
        <w:rPr>
          <w:rFonts w:ascii="Palatino Linotype" w:eastAsia="Calibri" w:hAnsi="Palatino Linotype" w:cs="Arial"/>
          <w:lang w:val="es-ES"/>
        </w:rPr>
      </w:pPr>
    </w:p>
    <w:p w14:paraId="12050C72" w14:textId="79F5131A" w:rsidR="005B1B6A" w:rsidRPr="00DB2588" w:rsidRDefault="004239BC" w:rsidP="002F4E71">
      <w:pPr>
        <w:pStyle w:val="Prrafodelista"/>
        <w:numPr>
          <w:ilvl w:val="0"/>
          <w:numId w:val="1"/>
        </w:numPr>
        <w:spacing w:before="240" w:after="240" w:line="360" w:lineRule="auto"/>
        <w:jc w:val="both"/>
        <w:rPr>
          <w:rFonts w:ascii="Palatino Linotype" w:eastAsia="Calibri" w:hAnsi="Palatino Linotype" w:cs="Arial"/>
          <w:lang w:val="es-ES"/>
        </w:rPr>
      </w:pPr>
      <w:r w:rsidRPr="00DB2588">
        <w:rPr>
          <w:rFonts w:ascii="Palatino Linotype" w:eastAsia="Calibri" w:hAnsi="Palatino Linotype" w:cs="Arial"/>
          <w:lang w:val="es-ES"/>
        </w:rPr>
        <w:t>Luego, el cuatro (04) de mayo</w:t>
      </w:r>
      <w:r w:rsidR="00B5559A" w:rsidRPr="00DB2588">
        <w:rPr>
          <w:rFonts w:ascii="Palatino Linotype" w:eastAsia="Calibri" w:hAnsi="Palatino Linotype" w:cs="Arial"/>
          <w:lang w:val="es-ES"/>
        </w:rPr>
        <w:t xml:space="preserve"> de dos mil dieciocho, presentó igualmente a través del </w:t>
      </w:r>
      <w:r w:rsidR="00B5559A" w:rsidRPr="00DB2588">
        <w:rPr>
          <w:rFonts w:ascii="Palatino Linotype" w:eastAsia="Calibri" w:hAnsi="Palatino Linotype" w:cs="Arial"/>
          <w:b/>
          <w:lang w:val="es-ES"/>
        </w:rPr>
        <w:t>SAIMEX</w:t>
      </w:r>
      <w:r w:rsidR="00B5559A" w:rsidRPr="00DB2588">
        <w:rPr>
          <w:rFonts w:ascii="Palatino Linotype" w:eastAsia="Calibri" w:hAnsi="Palatino Linotype" w:cs="Arial"/>
          <w:lang w:val="es-ES"/>
        </w:rPr>
        <w:t xml:space="preserve">, las solicitudes de información registradas con los números </w:t>
      </w:r>
      <w:r w:rsidRPr="00DB2588">
        <w:rPr>
          <w:rFonts w:ascii="Palatino Linotype" w:hAnsi="Palatino Linotype"/>
          <w:b/>
        </w:rPr>
        <w:t>00142</w:t>
      </w:r>
      <w:r w:rsidR="00B5559A" w:rsidRPr="00DB2588">
        <w:rPr>
          <w:rFonts w:ascii="Palatino Linotype" w:hAnsi="Palatino Linotype"/>
          <w:b/>
        </w:rPr>
        <w:t>/UPVT/IP/2018,</w:t>
      </w:r>
      <w:r w:rsidRPr="00DB2588">
        <w:rPr>
          <w:rFonts w:ascii="Palatino Linotype" w:hAnsi="Palatino Linotype"/>
          <w:b/>
        </w:rPr>
        <w:t xml:space="preserve"> 00143/UPVT/IP/2018, 00144/UPVT/IP/2018</w:t>
      </w:r>
      <w:r w:rsidR="00B5559A" w:rsidRPr="00DB2588">
        <w:rPr>
          <w:rFonts w:ascii="Palatino Linotype" w:hAnsi="Palatino Linotype"/>
          <w:b/>
        </w:rPr>
        <w:t xml:space="preserve"> </w:t>
      </w:r>
      <w:r w:rsidRPr="00DB2588">
        <w:rPr>
          <w:rFonts w:ascii="Palatino Linotype" w:hAnsi="Palatino Linotype"/>
          <w:b/>
        </w:rPr>
        <w:t>00145</w:t>
      </w:r>
      <w:r w:rsidR="00B5559A" w:rsidRPr="00DB2588">
        <w:rPr>
          <w:rFonts w:ascii="Palatino Linotype" w:hAnsi="Palatino Linotype"/>
          <w:b/>
        </w:rPr>
        <w:t xml:space="preserve">/UPVT/IP/2018, </w:t>
      </w:r>
      <w:r w:rsidRPr="00DB2588">
        <w:rPr>
          <w:rFonts w:ascii="Palatino Linotype" w:hAnsi="Palatino Linotype"/>
          <w:b/>
        </w:rPr>
        <w:t>00146</w:t>
      </w:r>
      <w:r w:rsidR="00B5559A" w:rsidRPr="00DB2588">
        <w:rPr>
          <w:rFonts w:ascii="Palatino Linotype" w:hAnsi="Palatino Linotype"/>
          <w:b/>
        </w:rPr>
        <w:t>/UPVT/IP/2018,</w:t>
      </w:r>
      <w:r w:rsidRPr="00DB2588">
        <w:rPr>
          <w:rFonts w:ascii="Palatino Linotype" w:hAnsi="Palatino Linotype"/>
          <w:b/>
        </w:rPr>
        <w:t xml:space="preserve"> 00147/UPVT/IP/2018,</w:t>
      </w:r>
      <w:r w:rsidR="00B5559A" w:rsidRPr="00DB2588">
        <w:rPr>
          <w:rFonts w:ascii="Palatino Linotype" w:hAnsi="Palatino Linotype"/>
          <w:b/>
        </w:rPr>
        <w:t xml:space="preserve"> </w:t>
      </w:r>
      <w:r w:rsidRPr="00DB2588">
        <w:rPr>
          <w:rFonts w:ascii="Palatino Linotype" w:hAnsi="Palatino Linotype"/>
          <w:b/>
        </w:rPr>
        <w:t>00148</w:t>
      </w:r>
      <w:r w:rsidR="00B5559A" w:rsidRPr="00DB2588">
        <w:rPr>
          <w:rFonts w:ascii="Palatino Linotype" w:hAnsi="Palatino Linotype"/>
          <w:b/>
        </w:rPr>
        <w:t>/UPVT/IP/2018,</w:t>
      </w:r>
      <w:r w:rsidRPr="00DB2588">
        <w:rPr>
          <w:rFonts w:ascii="Palatino Linotype" w:hAnsi="Palatino Linotype"/>
          <w:b/>
        </w:rPr>
        <w:t xml:space="preserve"> 00149/UPVT/IP/2018, 00150/UPVT/IP/2018, 00151/UPVT/IP/2018, 00152/UPVT/IP/2018, 00153/UPVT/IP/2018, 00154/UPVT/IP/2018, 00155/UPVT/IP/2018, 00156/UPVT/IP/2018, 00157/UPVT/IP/2018, 00158/UPVT/IP/2018</w:t>
      </w:r>
      <w:r w:rsidR="00B5559A" w:rsidRPr="00DB2588">
        <w:rPr>
          <w:rFonts w:ascii="Palatino Linotype" w:hAnsi="Palatino Linotype"/>
          <w:b/>
        </w:rPr>
        <w:t xml:space="preserve"> </w:t>
      </w:r>
      <w:r w:rsidRPr="00DB2588">
        <w:rPr>
          <w:rFonts w:ascii="Palatino Linotype" w:hAnsi="Palatino Linotype"/>
          <w:b/>
        </w:rPr>
        <w:t>y 00159</w:t>
      </w:r>
      <w:r w:rsidR="00B5559A" w:rsidRPr="00DB2588">
        <w:rPr>
          <w:rFonts w:ascii="Palatino Linotype" w:hAnsi="Palatino Linotype"/>
          <w:b/>
        </w:rPr>
        <w:t>/UPVT/IP/2018.</w:t>
      </w:r>
    </w:p>
    <w:p w14:paraId="4FCDED38" w14:textId="77777777" w:rsidR="005B1B6A" w:rsidRPr="00DB2588" w:rsidRDefault="005B1B6A" w:rsidP="005B1B6A">
      <w:pPr>
        <w:pStyle w:val="Prrafodelista"/>
        <w:rPr>
          <w:rFonts w:ascii="Palatino Linotype" w:eastAsia="Calibri" w:hAnsi="Palatino Linotype" w:cs="Arial"/>
          <w:lang w:val="es-ES"/>
        </w:rPr>
      </w:pPr>
    </w:p>
    <w:p w14:paraId="05690C70" w14:textId="782963E4" w:rsidR="00D617B7" w:rsidRPr="00DB2588" w:rsidRDefault="0042490C" w:rsidP="002F4E71">
      <w:pPr>
        <w:pStyle w:val="Prrafodelista"/>
        <w:numPr>
          <w:ilvl w:val="0"/>
          <w:numId w:val="1"/>
        </w:numPr>
        <w:spacing w:before="240" w:after="240"/>
        <w:jc w:val="both"/>
        <w:rPr>
          <w:rFonts w:ascii="Palatino Linotype" w:eastAsia="Calibri" w:hAnsi="Palatino Linotype" w:cs="Arial"/>
          <w:lang w:val="es-ES"/>
        </w:rPr>
      </w:pPr>
      <w:r w:rsidRPr="00DB2588">
        <w:rPr>
          <w:rFonts w:ascii="Palatino Linotype" w:eastAsia="Calibri" w:hAnsi="Palatino Linotype" w:cs="Arial"/>
          <w:lang w:val="es-ES"/>
        </w:rPr>
        <w:t>Solicitudes de información mediante</w:t>
      </w:r>
      <w:r w:rsidR="00DB4BEF" w:rsidRPr="00DB2588">
        <w:rPr>
          <w:rFonts w:ascii="Palatino Linotype" w:eastAsia="Calibri" w:hAnsi="Palatino Linotype" w:cs="Arial"/>
          <w:lang w:val="es-ES"/>
        </w:rPr>
        <w:t xml:space="preserve"> la</w:t>
      </w:r>
      <w:r w:rsidR="00DC301A" w:rsidRPr="00DB2588">
        <w:rPr>
          <w:rFonts w:ascii="Palatino Linotype" w:eastAsia="Calibri" w:hAnsi="Palatino Linotype" w:cs="Arial"/>
          <w:lang w:val="es-ES"/>
        </w:rPr>
        <w:t>s</w:t>
      </w:r>
      <w:r w:rsidR="00DB4BEF" w:rsidRPr="00DB2588">
        <w:rPr>
          <w:rFonts w:ascii="Palatino Linotype" w:eastAsia="Calibri" w:hAnsi="Palatino Linotype" w:cs="Arial"/>
          <w:lang w:val="es-ES"/>
        </w:rPr>
        <w:t xml:space="preserve"> cual</w:t>
      </w:r>
      <w:r w:rsidR="00DC301A" w:rsidRPr="00DB2588">
        <w:rPr>
          <w:rFonts w:ascii="Palatino Linotype" w:eastAsia="Calibri" w:hAnsi="Palatino Linotype" w:cs="Arial"/>
          <w:lang w:val="es-ES"/>
        </w:rPr>
        <w:t>es</w:t>
      </w:r>
      <w:r w:rsidR="00AD7314" w:rsidRPr="00DB2588">
        <w:rPr>
          <w:rFonts w:ascii="Palatino Linotype" w:eastAsia="Calibri" w:hAnsi="Palatino Linotype" w:cs="Arial"/>
          <w:lang w:val="es-ES"/>
        </w:rPr>
        <w:t xml:space="preserve"> requirió </w:t>
      </w:r>
      <w:r w:rsidR="00B5559A" w:rsidRPr="00DB2588">
        <w:rPr>
          <w:rFonts w:ascii="Palatino Linotype" w:eastAsia="Calibri" w:hAnsi="Palatino Linotype" w:cs="Arial"/>
          <w:lang w:val="es-ES"/>
        </w:rPr>
        <w:t xml:space="preserve"> lo siguiente</w:t>
      </w:r>
      <w:r w:rsidR="00DB4BEF" w:rsidRPr="00DB2588">
        <w:rPr>
          <w:rFonts w:ascii="Palatino Linotype" w:eastAsia="Calibri" w:hAnsi="Palatino Linotype" w:cs="Arial"/>
          <w:lang w:val="es-ES"/>
        </w:rPr>
        <w:t>:</w:t>
      </w:r>
    </w:p>
    <w:p w14:paraId="4248A9A6" w14:textId="77777777" w:rsidR="005B1B6A" w:rsidRPr="00DB2588" w:rsidRDefault="005B1B6A" w:rsidP="005B1B6A">
      <w:pPr>
        <w:pStyle w:val="Prrafodelista"/>
        <w:rPr>
          <w:rFonts w:ascii="Palatino Linotype" w:eastAsia="Calibri" w:hAnsi="Palatino Linotype" w:cs="Arial"/>
          <w:lang w:val="es-ES"/>
        </w:rPr>
      </w:pPr>
    </w:p>
    <w:p w14:paraId="04F16209" w14:textId="338AF4BC" w:rsidR="008320B5" w:rsidRPr="00DB2588" w:rsidRDefault="008320B5" w:rsidP="00782CC2">
      <w:pPr>
        <w:ind w:left="284"/>
        <w:jc w:val="both"/>
        <w:rPr>
          <w:rFonts w:ascii="Palatino Linotype" w:hAnsi="Palatino Linotype" w:cs="Arial"/>
          <w:b/>
          <w:bCs/>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00141</w:t>
      </w:r>
      <w:r w:rsidR="00157CD2" w:rsidRPr="00DB2588">
        <w:rPr>
          <w:rFonts w:ascii="Palatino Linotype" w:hAnsi="Palatino Linotype"/>
          <w:b/>
        </w:rPr>
        <w:t>/</w:t>
      </w:r>
      <w:r w:rsidR="00B5559A" w:rsidRPr="00DB2588">
        <w:rPr>
          <w:rFonts w:ascii="Palatino Linotype" w:hAnsi="Palatino Linotype"/>
          <w:b/>
        </w:rPr>
        <w:t>UPVT</w:t>
      </w:r>
      <w:r w:rsidR="00157CD2" w:rsidRPr="00DB2588">
        <w:rPr>
          <w:rFonts w:ascii="Palatino Linotype" w:hAnsi="Palatino Linotype"/>
          <w:b/>
        </w:rPr>
        <w:t>/IP/2018</w:t>
      </w:r>
      <w:r w:rsidRPr="00DB2588">
        <w:rPr>
          <w:rFonts w:ascii="Palatino Linotype" w:hAnsi="Palatino Linotype" w:cs="Arial"/>
          <w:b/>
          <w:bCs/>
        </w:rPr>
        <w:t xml:space="preserve">: </w:t>
      </w:r>
      <w:r w:rsidRPr="00DB2588">
        <w:rPr>
          <w:rFonts w:ascii="Palatino Linotype" w:hAnsi="Palatino Linotype" w:cs="Arial"/>
          <w:bCs/>
          <w:i/>
        </w:rPr>
        <w:t>“</w:t>
      </w:r>
      <w:r w:rsidR="003F1FD5" w:rsidRPr="00DB2588">
        <w:rPr>
          <w:rFonts w:ascii="Palatino Linotype" w:hAnsi="Palatino Linotype" w:cs="Arial"/>
          <w:bCs/>
          <w:i/>
        </w:rPr>
        <w:t xml:space="preserve">Temarios, programas, </w:t>
      </w:r>
      <w:proofErr w:type="spellStart"/>
      <w:r w:rsidR="003F1FD5" w:rsidRPr="00DB2588">
        <w:rPr>
          <w:rFonts w:ascii="Palatino Linotype" w:hAnsi="Palatino Linotype" w:cs="Arial"/>
          <w:bCs/>
          <w:i/>
        </w:rPr>
        <w:t>guias</w:t>
      </w:r>
      <w:proofErr w:type="spellEnd"/>
      <w:r w:rsidR="003F1FD5" w:rsidRPr="00DB2588">
        <w:rPr>
          <w:rFonts w:ascii="Palatino Linotype" w:hAnsi="Palatino Linotype" w:cs="Arial"/>
          <w:bCs/>
          <w:i/>
        </w:rPr>
        <w:t xml:space="preserve"> </w:t>
      </w:r>
      <w:proofErr w:type="spellStart"/>
      <w:r w:rsidR="003F1FD5" w:rsidRPr="00DB2588">
        <w:rPr>
          <w:rFonts w:ascii="Palatino Linotype" w:hAnsi="Palatino Linotype" w:cs="Arial"/>
          <w:bCs/>
          <w:i/>
        </w:rPr>
        <w:t>academicas</w:t>
      </w:r>
      <w:proofErr w:type="spellEnd"/>
      <w:r w:rsidR="003F1FD5" w:rsidRPr="00DB2588">
        <w:rPr>
          <w:rFonts w:ascii="Palatino Linotype" w:hAnsi="Palatino Linotype" w:cs="Arial"/>
          <w:bCs/>
          <w:i/>
        </w:rPr>
        <w:t xml:space="preserve"> o materiales que se le brindan a los docentes para impartir sesión en la </w:t>
      </w:r>
      <w:proofErr w:type="spellStart"/>
      <w:r w:rsidR="003F1FD5" w:rsidRPr="00DB2588">
        <w:rPr>
          <w:rFonts w:ascii="Palatino Linotype" w:hAnsi="Palatino Linotype" w:cs="Arial"/>
          <w:bCs/>
          <w:i/>
        </w:rPr>
        <w:t>maestria</w:t>
      </w:r>
      <w:proofErr w:type="spellEnd"/>
      <w:r w:rsidR="003F1FD5" w:rsidRPr="00DB2588">
        <w:rPr>
          <w:rFonts w:ascii="Palatino Linotype" w:hAnsi="Palatino Linotype" w:cs="Arial"/>
          <w:bCs/>
          <w:i/>
        </w:rPr>
        <w:t xml:space="preserve"> en administración</w:t>
      </w:r>
      <w:r w:rsidR="00B5559A" w:rsidRPr="00DB2588">
        <w:rPr>
          <w:rFonts w:ascii="Palatino Linotype" w:hAnsi="Palatino Linotype" w:cs="Arial"/>
          <w:bCs/>
          <w:i/>
        </w:rPr>
        <w:t>”</w:t>
      </w:r>
      <w:r w:rsidR="003F1FD5" w:rsidRPr="00DB2588">
        <w:rPr>
          <w:rFonts w:ascii="Palatino Linotype" w:hAnsi="Palatino Linotype" w:cs="Arial"/>
          <w:bCs/>
          <w:i/>
        </w:rPr>
        <w:t xml:space="preserve"> (Sic)</w:t>
      </w:r>
    </w:p>
    <w:p w14:paraId="3B4A98BC" w14:textId="77777777" w:rsidR="008320B5" w:rsidRPr="00DB2588" w:rsidRDefault="008320B5" w:rsidP="00782CC2">
      <w:pPr>
        <w:ind w:left="284"/>
        <w:jc w:val="both"/>
        <w:rPr>
          <w:rFonts w:ascii="Palatino Linotype" w:hAnsi="Palatino Linotype"/>
          <w:i/>
          <w:color w:val="000000"/>
        </w:rPr>
      </w:pPr>
    </w:p>
    <w:p w14:paraId="37D242BD" w14:textId="3067D247" w:rsidR="008320B5" w:rsidRPr="00DB2588" w:rsidRDefault="008320B5"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00142</w:t>
      </w:r>
      <w:r w:rsidR="00157CD2" w:rsidRPr="00DB2588">
        <w:rPr>
          <w:rFonts w:ascii="Palatino Linotype" w:hAnsi="Palatino Linotype"/>
          <w:b/>
        </w:rPr>
        <w:t>/</w:t>
      </w:r>
      <w:r w:rsidR="00B5559A" w:rsidRPr="00DB2588">
        <w:rPr>
          <w:rFonts w:ascii="Palatino Linotype" w:hAnsi="Palatino Linotype"/>
          <w:b/>
        </w:rPr>
        <w:t>UPVT</w:t>
      </w:r>
      <w:r w:rsidR="00157CD2" w:rsidRPr="00DB2588">
        <w:rPr>
          <w:rFonts w:ascii="Palatino Linotype" w:hAnsi="Palatino Linotype"/>
          <w:b/>
        </w:rPr>
        <w:t>/IP/2018</w:t>
      </w:r>
      <w:r w:rsidRPr="00DB2588">
        <w:rPr>
          <w:rFonts w:ascii="Palatino Linotype" w:hAnsi="Palatino Linotype" w:cs="Arial"/>
          <w:b/>
          <w:bCs/>
        </w:rPr>
        <w:t xml:space="preserve">: </w:t>
      </w:r>
      <w:r w:rsidR="00157CD2" w:rsidRPr="00DB2588">
        <w:rPr>
          <w:rFonts w:ascii="Palatino Linotype" w:hAnsi="Palatino Linotype" w:cs="Arial"/>
          <w:bCs/>
        </w:rPr>
        <w:t>“</w:t>
      </w:r>
      <w:r w:rsidR="007D2B0E" w:rsidRPr="00DB2588">
        <w:rPr>
          <w:rFonts w:ascii="Palatino Linotype" w:hAnsi="Palatino Linotype" w:cs="Arial"/>
          <w:bCs/>
          <w:i/>
        </w:rPr>
        <w:t>Temarios, programas, guías académicas o materiales que se le brindan a los docentes para impartir sesión en el 1er cuatrimestre de la licenciatura en negocios internacionales</w:t>
      </w:r>
      <w:r w:rsidRPr="00DB2588">
        <w:rPr>
          <w:rFonts w:ascii="Palatino Linotype" w:hAnsi="Palatino Linotype"/>
          <w:i/>
          <w:color w:val="000000"/>
        </w:rPr>
        <w:t>”</w:t>
      </w:r>
      <w:r w:rsidR="007D2B0E" w:rsidRPr="00DB2588">
        <w:rPr>
          <w:rFonts w:ascii="Palatino Linotype" w:hAnsi="Palatino Linotype"/>
          <w:i/>
          <w:color w:val="000000"/>
        </w:rPr>
        <w:t xml:space="preserve"> (Sic)</w:t>
      </w:r>
    </w:p>
    <w:p w14:paraId="65CE1600" w14:textId="77777777" w:rsidR="008320B5" w:rsidRPr="00DB2588" w:rsidRDefault="008320B5" w:rsidP="00782CC2">
      <w:pPr>
        <w:ind w:left="284"/>
        <w:jc w:val="both"/>
        <w:rPr>
          <w:rFonts w:ascii="Palatino Linotype" w:hAnsi="Palatino Linotype"/>
        </w:rPr>
      </w:pPr>
    </w:p>
    <w:p w14:paraId="281B166B" w14:textId="674F5F70"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00143</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2do cuatrimestre de la licenciatura en negocios internacionales</w:t>
      </w:r>
      <w:proofErr w:type="gramStart"/>
      <w:r w:rsidRPr="00DB2588">
        <w:rPr>
          <w:rFonts w:ascii="Palatino Linotype" w:hAnsi="Palatino Linotype" w:cs="Arial"/>
          <w:bCs/>
          <w:i/>
        </w:rPr>
        <w:t>”</w:t>
      </w:r>
      <w:r w:rsidR="007D2B0E" w:rsidRPr="00DB2588">
        <w:rPr>
          <w:rFonts w:ascii="Palatino Linotype" w:hAnsi="Palatino Linotype" w:cs="Arial"/>
          <w:bCs/>
          <w:i/>
        </w:rPr>
        <w:t>(</w:t>
      </w:r>
      <w:proofErr w:type="gramEnd"/>
      <w:r w:rsidR="007D2B0E" w:rsidRPr="00DB2588">
        <w:rPr>
          <w:rFonts w:ascii="Palatino Linotype" w:hAnsi="Palatino Linotype" w:cs="Arial"/>
          <w:bCs/>
          <w:i/>
        </w:rPr>
        <w:t>Sic)</w:t>
      </w:r>
    </w:p>
    <w:p w14:paraId="3237C1B1" w14:textId="77777777" w:rsidR="00146EC3" w:rsidRPr="00DB2588" w:rsidRDefault="00146EC3" w:rsidP="00782CC2">
      <w:pPr>
        <w:ind w:left="284"/>
        <w:jc w:val="both"/>
        <w:rPr>
          <w:rFonts w:ascii="Palatino Linotype" w:hAnsi="Palatino Linotype"/>
          <w:i/>
          <w:color w:val="000000"/>
        </w:rPr>
      </w:pPr>
    </w:p>
    <w:p w14:paraId="616B1B35" w14:textId="54D151C8"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00144</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3er cuatrimestre de la licenciatura en negocios internacionales”</w:t>
      </w:r>
      <w:r w:rsidR="006A6D2E" w:rsidRPr="00DB2588">
        <w:rPr>
          <w:rFonts w:ascii="Palatino Linotype" w:hAnsi="Palatino Linotype"/>
          <w:i/>
          <w:color w:val="000000"/>
        </w:rPr>
        <w:t xml:space="preserve"> (Sic)</w:t>
      </w:r>
    </w:p>
    <w:p w14:paraId="64FFB285" w14:textId="20A94523"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lastRenderedPageBreak/>
        <w:t>Solicitud</w:t>
      </w:r>
      <w:r w:rsidRPr="00DB2588">
        <w:rPr>
          <w:rFonts w:ascii="Palatino Linotype" w:hAnsi="Palatino Linotype" w:cs="Arial"/>
        </w:rPr>
        <w:t xml:space="preserve"> </w:t>
      </w:r>
      <w:r w:rsidR="003F1FD5" w:rsidRPr="00DB2588">
        <w:rPr>
          <w:rFonts w:ascii="Palatino Linotype" w:hAnsi="Palatino Linotype"/>
          <w:b/>
        </w:rPr>
        <w:t>00145</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4to cuatrimestre de la licenciatura en negocios internacionales” (Sic)</w:t>
      </w:r>
    </w:p>
    <w:p w14:paraId="4070723B" w14:textId="77777777" w:rsidR="00146EC3" w:rsidRPr="00DB2588" w:rsidRDefault="00146EC3" w:rsidP="00782CC2">
      <w:pPr>
        <w:ind w:left="284"/>
        <w:jc w:val="both"/>
        <w:rPr>
          <w:rFonts w:ascii="Palatino Linotype" w:hAnsi="Palatino Linotype"/>
          <w:i/>
          <w:color w:val="000000"/>
        </w:rPr>
      </w:pPr>
    </w:p>
    <w:p w14:paraId="34DB1A13" w14:textId="3EE18E75"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00146</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5to cuatrimestre de la licenciatura en negocios internacionales”</w:t>
      </w:r>
      <w:r w:rsidR="006A6D2E" w:rsidRPr="00DB2588">
        <w:rPr>
          <w:rFonts w:ascii="Palatino Linotype" w:hAnsi="Palatino Linotype"/>
          <w:i/>
          <w:color w:val="000000"/>
        </w:rPr>
        <w:t xml:space="preserve"> (Sic)</w:t>
      </w:r>
    </w:p>
    <w:p w14:paraId="5484202B" w14:textId="77777777" w:rsidR="00146EC3" w:rsidRPr="00DB2588" w:rsidRDefault="00146EC3" w:rsidP="00782CC2">
      <w:pPr>
        <w:ind w:left="284"/>
        <w:jc w:val="both"/>
        <w:rPr>
          <w:rFonts w:ascii="Palatino Linotype" w:hAnsi="Palatino Linotype"/>
        </w:rPr>
      </w:pPr>
    </w:p>
    <w:p w14:paraId="1E9FC07D" w14:textId="5E48A1F1"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00147</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6to cuatrimestre de la licenciatura en negocios internacionales” (Sic)</w:t>
      </w:r>
    </w:p>
    <w:p w14:paraId="71A84177" w14:textId="77777777" w:rsidR="00146EC3" w:rsidRPr="00DB2588" w:rsidRDefault="00146EC3" w:rsidP="00782CC2">
      <w:pPr>
        <w:ind w:left="284"/>
        <w:jc w:val="both"/>
        <w:rPr>
          <w:rFonts w:ascii="Palatino Linotype" w:hAnsi="Palatino Linotype"/>
          <w:i/>
          <w:color w:val="000000"/>
        </w:rPr>
      </w:pPr>
    </w:p>
    <w:p w14:paraId="6E23F00F" w14:textId="712E4B29"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00148</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7mo cuatrimestre de la licenciatura en negocios internacionales</w:t>
      </w:r>
      <w:r w:rsidR="006A6D2E" w:rsidRPr="00DB2588">
        <w:rPr>
          <w:rFonts w:ascii="Palatino Linotype" w:hAnsi="Palatino Linotype"/>
          <w:i/>
          <w:color w:val="000000"/>
        </w:rPr>
        <w:t>” (Sic)</w:t>
      </w:r>
    </w:p>
    <w:p w14:paraId="7AB9BFBC" w14:textId="77777777" w:rsidR="00146EC3" w:rsidRPr="00DB2588" w:rsidRDefault="00146EC3" w:rsidP="00782CC2">
      <w:pPr>
        <w:ind w:left="284"/>
        <w:jc w:val="both"/>
        <w:rPr>
          <w:rFonts w:ascii="Palatino Linotype" w:hAnsi="Palatino Linotype"/>
          <w:i/>
          <w:color w:val="000000"/>
        </w:rPr>
      </w:pPr>
    </w:p>
    <w:p w14:paraId="73BD6276" w14:textId="1A12C90C"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00149</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8vo cuatrimestre de la licenciatura en negocios internacionales” (Sic)</w:t>
      </w:r>
    </w:p>
    <w:p w14:paraId="4377422D" w14:textId="77777777" w:rsidR="00146EC3" w:rsidRPr="00DB2588" w:rsidRDefault="00146EC3" w:rsidP="00782CC2">
      <w:pPr>
        <w:ind w:left="284"/>
        <w:jc w:val="both"/>
        <w:rPr>
          <w:rFonts w:ascii="Palatino Linotype" w:hAnsi="Palatino Linotype"/>
          <w:i/>
          <w:color w:val="000000"/>
        </w:rPr>
      </w:pPr>
    </w:p>
    <w:p w14:paraId="5132952F" w14:textId="1F39C156"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00150</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9no cuatrimestre de la licenciatura en negocios internacionales</w:t>
      </w:r>
      <w:r w:rsidRPr="00DB2588">
        <w:rPr>
          <w:rFonts w:ascii="Palatino Linotype" w:hAnsi="Palatino Linotype"/>
          <w:i/>
          <w:color w:val="000000"/>
        </w:rPr>
        <w:t>”</w:t>
      </w:r>
      <w:r w:rsidR="006A6D2E" w:rsidRPr="00DB2588">
        <w:rPr>
          <w:rFonts w:ascii="Palatino Linotype" w:hAnsi="Palatino Linotype"/>
          <w:i/>
          <w:color w:val="000000"/>
        </w:rPr>
        <w:t xml:space="preserve"> (Sic)</w:t>
      </w:r>
    </w:p>
    <w:p w14:paraId="1C9207F0" w14:textId="77777777" w:rsidR="00146EC3" w:rsidRPr="00DB2588" w:rsidRDefault="00146EC3" w:rsidP="00782CC2">
      <w:pPr>
        <w:ind w:left="284"/>
        <w:jc w:val="both"/>
        <w:rPr>
          <w:rFonts w:ascii="Palatino Linotype" w:hAnsi="Palatino Linotype"/>
          <w:i/>
          <w:color w:val="000000"/>
        </w:rPr>
      </w:pPr>
    </w:p>
    <w:p w14:paraId="29475031" w14:textId="4A5359CB"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00151</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1er cuatrimestre de la ingeniería en biotecnología” (Sic)</w:t>
      </w:r>
    </w:p>
    <w:p w14:paraId="2FDC1EA6" w14:textId="77777777" w:rsidR="00146EC3" w:rsidRPr="00DB2588" w:rsidRDefault="00146EC3" w:rsidP="00782CC2">
      <w:pPr>
        <w:ind w:left="284"/>
        <w:jc w:val="both"/>
        <w:rPr>
          <w:rFonts w:ascii="Palatino Linotype" w:hAnsi="Palatino Linotype"/>
          <w:i/>
          <w:color w:val="000000"/>
        </w:rPr>
      </w:pPr>
    </w:p>
    <w:p w14:paraId="2A909EA6" w14:textId="7F746D78"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00152</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2do cuatrimestre de la ingeniería en biotecnología</w:t>
      </w:r>
      <w:r w:rsidR="006A6D2E" w:rsidRPr="00DB2588">
        <w:rPr>
          <w:rFonts w:ascii="Palatino Linotype" w:hAnsi="Palatino Linotype"/>
          <w:i/>
          <w:color w:val="000000"/>
        </w:rPr>
        <w:t>” (Sic)</w:t>
      </w:r>
    </w:p>
    <w:p w14:paraId="0922FFB4" w14:textId="77777777" w:rsidR="00146EC3" w:rsidRPr="00DB2588" w:rsidRDefault="00146EC3" w:rsidP="00782CC2">
      <w:pPr>
        <w:ind w:left="284"/>
        <w:jc w:val="both"/>
        <w:rPr>
          <w:rFonts w:ascii="Palatino Linotype" w:hAnsi="Palatino Linotype"/>
        </w:rPr>
      </w:pPr>
    </w:p>
    <w:p w14:paraId="42FD853C" w14:textId="7A917507"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00153</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3er cuatrimestre de la ingeniería en biotecnología” (Sic)</w:t>
      </w:r>
    </w:p>
    <w:p w14:paraId="2EB2CD19" w14:textId="4681222F"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lastRenderedPageBreak/>
        <w:t>Solicitud</w:t>
      </w:r>
      <w:r w:rsidRPr="00DB2588">
        <w:rPr>
          <w:rFonts w:ascii="Palatino Linotype" w:hAnsi="Palatino Linotype" w:cs="Arial"/>
        </w:rPr>
        <w:t xml:space="preserve"> </w:t>
      </w:r>
      <w:r w:rsidR="003F1FD5" w:rsidRPr="00DB2588">
        <w:rPr>
          <w:rFonts w:ascii="Palatino Linotype" w:hAnsi="Palatino Linotype"/>
          <w:b/>
        </w:rPr>
        <w:t>00154</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4to cuatrimestre de la ingeniería en biotecnología</w:t>
      </w:r>
      <w:r w:rsidR="006A6D2E" w:rsidRPr="00DB2588">
        <w:rPr>
          <w:rFonts w:ascii="Palatino Linotype" w:hAnsi="Palatino Linotype"/>
          <w:i/>
          <w:color w:val="000000"/>
        </w:rPr>
        <w:t>” (Sic)</w:t>
      </w:r>
    </w:p>
    <w:p w14:paraId="1C72F11B" w14:textId="77777777" w:rsidR="00146EC3" w:rsidRPr="00DB2588" w:rsidRDefault="00146EC3" w:rsidP="00782CC2">
      <w:pPr>
        <w:ind w:left="284"/>
        <w:jc w:val="both"/>
        <w:rPr>
          <w:rFonts w:ascii="Palatino Linotype" w:hAnsi="Palatino Linotype"/>
        </w:rPr>
      </w:pPr>
    </w:p>
    <w:p w14:paraId="6F03AF0F" w14:textId="78062649"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00155</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5to cuatrimestre de la ingeniería en biotecnología” (Sic)</w:t>
      </w:r>
    </w:p>
    <w:p w14:paraId="7B5FBC65" w14:textId="77777777" w:rsidR="00146EC3" w:rsidRPr="00DB2588" w:rsidRDefault="00146EC3" w:rsidP="00782CC2">
      <w:pPr>
        <w:ind w:left="284"/>
        <w:jc w:val="both"/>
        <w:rPr>
          <w:rFonts w:ascii="Palatino Linotype" w:hAnsi="Palatino Linotype"/>
          <w:i/>
          <w:color w:val="000000"/>
        </w:rPr>
      </w:pPr>
    </w:p>
    <w:p w14:paraId="22CB744A" w14:textId="686FE3CB"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00157</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6A6D2E" w:rsidRPr="00DB2588">
        <w:rPr>
          <w:rFonts w:ascii="Palatino Linotype" w:hAnsi="Palatino Linotype" w:cs="Arial"/>
          <w:bCs/>
          <w:i/>
        </w:rPr>
        <w:t>Temarios, programas, guías académicas o materiales que se le brindan a los docentes para impartir sesión en el 7mo cuatrimestre de la ingeniería en biotecnología</w:t>
      </w:r>
      <w:r w:rsidR="006A6D2E" w:rsidRPr="00DB2588">
        <w:rPr>
          <w:rFonts w:ascii="Palatino Linotype" w:hAnsi="Palatino Linotype"/>
          <w:i/>
          <w:color w:val="000000"/>
        </w:rPr>
        <w:t>” (Sic)</w:t>
      </w:r>
    </w:p>
    <w:p w14:paraId="72390FA0" w14:textId="77777777" w:rsidR="00146EC3" w:rsidRPr="00DB2588" w:rsidRDefault="00146EC3" w:rsidP="00782CC2">
      <w:pPr>
        <w:ind w:left="284"/>
        <w:jc w:val="both"/>
        <w:rPr>
          <w:rFonts w:ascii="Palatino Linotype" w:hAnsi="Palatino Linotype"/>
          <w:i/>
          <w:color w:val="000000"/>
        </w:rPr>
      </w:pPr>
    </w:p>
    <w:p w14:paraId="121957AD" w14:textId="5BFAD6E5"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00158</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5B1B6A" w:rsidRPr="00DB2588">
        <w:rPr>
          <w:rFonts w:ascii="Palatino Linotype" w:hAnsi="Palatino Linotype" w:cs="Arial"/>
          <w:bCs/>
          <w:i/>
        </w:rPr>
        <w:t>Temarios, programas, guías académicas o materiales que se le brindan a los docentes para impartir sesión en el 8vo cuatrimestre de la ingeniería en biotecnología” (</w:t>
      </w:r>
      <w:r w:rsidR="006A6D2E" w:rsidRPr="00DB2588">
        <w:rPr>
          <w:rFonts w:ascii="Palatino Linotype" w:hAnsi="Palatino Linotype" w:cs="Arial"/>
          <w:bCs/>
          <w:i/>
        </w:rPr>
        <w:t>Sic)</w:t>
      </w:r>
    </w:p>
    <w:p w14:paraId="714546B6" w14:textId="77777777" w:rsidR="00146EC3" w:rsidRPr="00DB2588" w:rsidRDefault="00146EC3" w:rsidP="00782CC2">
      <w:pPr>
        <w:ind w:left="284"/>
        <w:jc w:val="both"/>
        <w:rPr>
          <w:rFonts w:ascii="Palatino Linotype" w:hAnsi="Palatino Linotype"/>
          <w:i/>
          <w:color w:val="000000"/>
        </w:rPr>
      </w:pPr>
    </w:p>
    <w:p w14:paraId="09B69D2C" w14:textId="56BDCB44" w:rsidR="00146EC3" w:rsidRPr="00DB2588" w:rsidRDefault="00146EC3" w:rsidP="00782CC2">
      <w:pPr>
        <w:ind w:left="284"/>
        <w:jc w:val="both"/>
        <w:rPr>
          <w:rFonts w:ascii="Palatino Linotype" w:hAnsi="Palatino Linotype"/>
          <w:i/>
          <w:color w:val="000000"/>
        </w:rPr>
      </w:pPr>
      <w:r w:rsidRPr="00DB2588">
        <w:rPr>
          <w:rFonts w:ascii="Palatino Linotype" w:hAnsi="Palatino Linotype" w:cs="Arial"/>
          <w:b/>
        </w:rPr>
        <w:t>Solicitud</w:t>
      </w:r>
      <w:r w:rsidRPr="00DB2588">
        <w:rPr>
          <w:rFonts w:ascii="Palatino Linotype" w:hAnsi="Palatino Linotype" w:cs="Arial"/>
        </w:rPr>
        <w:t xml:space="preserve"> </w:t>
      </w:r>
      <w:r w:rsidR="003F1FD5" w:rsidRPr="00DB2588">
        <w:rPr>
          <w:rFonts w:ascii="Palatino Linotype" w:hAnsi="Palatino Linotype"/>
          <w:b/>
        </w:rPr>
        <w:t>00159</w:t>
      </w:r>
      <w:r w:rsidRPr="00DB2588">
        <w:rPr>
          <w:rFonts w:ascii="Palatino Linotype" w:hAnsi="Palatino Linotype"/>
          <w:b/>
        </w:rPr>
        <w:t>/UPVT/IP/2018</w:t>
      </w:r>
      <w:r w:rsidRPr="00DB2588">
        <w:rPr>
          <w:rFonts w:ascii="Palatino Linotype" w:hAnsi="Palatino Linotype" w:cs="Arial"/>
          <w:b/>
          <w:bCs/>
        </w:rPr>
        <w:t xml:space="preserve">: </w:t>
      </w:r>
      <w:r w:rsidRPr="00DB2588">
        <w:rPr>
          <w:rFonts w:ascii="Palatino Linotype" w:hAnsi="Palatino Linotype" w:cs="Arial"/>
          <w:bCs/>
          <w:i/>
        </w:rPr>
        <w:t>“</w:t>
      </w:r>
      <w:r w:rsidR="005B1B6A" w:rsidRPr="00DB2588">
        <w:rPr>
          <w:rFonts w:ascii="Palatino Linotype" w:hAnsi="Palatino Linotype" w:cs="Arial"/>
          <w:bCs/>
          <w:i/>
        </w:rPr>
        <w:t>Temarios, programas, guías académicas o materiales que se le brindan a los docentes para impartir sesión en el 9no cuatrimestre de la ingeniería en biotecnología</w:t>
      </w:r>
      <w:r w:rsidR="005B1B6A" w:rsidRPr="00DB2588">
        <w:rPr>
          <w:rFonts w:ascii="Palatino Linotype" w:hAnsi="Palatino Linotype"/>
          <w:i/>
          <w:color w:val="000000"/>
        </w:rPr>
        <w:t>” (</w:t>
      </w:r>
      <w:r w:rsidR="006A6D2E" w:rsidRPr="00DB2588">
        <w:rPr>
          <w:rFonts w:ascii="Palatino Linotype" w:hAnsi="Palatino Linotype"/>
          <w:i/>
          <w:color w:val="000000"/>
        </w:rPr>
        <w:t>Sic)</w:t>
      </w:r>
    </w:p>
    <w:p w14:paraId="7727518C" w14:textId="77777777" w:rsidR="00A45546" w:rsidRPr="00DB2588" w:rsidRDefault="00A45546" w:rsidP="005E570D">
      <w:pPr>
        <w:tabs>
          <w:tab w:val="left" w:pos="567"/>
        </w:tabs>
        <w:spacing w:line="360" w:lineRule="auto"/>
        <w:jc w:val="both"/>
        <w:rPr>
          <w:rFonts w:ascii="Palatino Linotype" w:hAnsi="Palatino Linotype"/>
          <w:color w:val="000000"/>
          <w:szCs w:val="14"/>
        </w:rPr>
      </w:pPr>
    </w:p>
    <w:p w14:paraId="086E696D" w14:textId="3F8414D3" w:rsidR="005E570D" w:rsidRPr="00DB2588" w:rsidRDefault="00EF758E" w:rsidP="002F4E71">
      <w:pPr>
        <w:pStyle w:val="Prrafodelista"/>
        <w:numPr>
          <w:ilvl w:val="0"/>
          <w:numId w:val="1"/>
        </w:numPr>
        <w:tabs>
          <w:tab w:val="left" w:pos="567"/>
        </w:tabs>
        <w:spacing w:line="360" w:lineRule="auto"/>
        <w:jc w:val="both"/>
        <w:rPr>
          <w:rFonts w:ascii="Palatino Linotype" w:hAnsi="Palatino Linotype"/>
          <w:color w:val="000000"/>
          <w:szCs w:val="14"/>
        </w:rPr>
      </w:pPr>
      <w:r w:rsidRPr="00DB2588">
        <w:rPr>
          <w:rFonts w:ascii="Palatino Linotype" w:eastAsia="Calibri" w:hAnsi="Palatino Linotype" w:cs="Times New Roman"/>
          <w:lang w:val="es-ES"/>
        </w:rPr>
        <w:t>Se hace constar que en todas las solicitudes se s</w:t>
      </w:r>
      <w:r w:rsidR="005E570D" w:rsidRPr="00DB2588">
        <w:rPr>
          <w:rFonts w:ascii="Palatino Linotype" w:eastAsia="Calibri" w:hAnsi="Palatino Linotype" w:cs="Times New Roman"/>
          <w:lang w:val="es-ES"/>
        </w:rPr>
        <w:t>eñaló como modalid</w:t>
      </w:r>
      <w:r w:rsidRPr="00DB2588">
        <w:rPr>
          <w:rFonts w:ascii="Palatino Linotype" w:eastAsia="Calibri" w:hAnsi="Palatino Linotype" w:cs="Times New Roman"/>
          <w:lang w:val="es-ES"/>
        </w:rPr>
        <w:t xml:space="preserve">ad de entrega de la información: a través del Sistema de Acceso a la Información Mexiquense </w:t>
      </w:r>
      <w:r w:rsidRPr="00DB2588">
        <w:rPr>
          <w:rFonts w:ascii="Palatino Linotype" w:eastAsia="Calibri" w:hAnsi="Palatino Linotype" w:cs="Times New Roman"/>
          <w:b/>
          <w:lang w:val="es-ES"/>
        </w:rPr>
        <w:t>(SAIMEX).</w:t>
      </w:r>
    </w:p>
    <w:p w14:paraId="45736DA8" w14:textId="77777777" w:rsidR="005E570D" w:rsidRPr="00DB2588" w:rsidRDefault="005E570D" w:rsidP="005E570D">
      <w:pPr>
        <w:pStyle w:val="Prrafodelista"/>
        <w:tabs>
          <w:tab w:val="left" w:pos="567"/>
        </w:tabs>
        <w:spacing w:line="360" w:lineRule="auto"/>
        <w:ind w:left="360"/>
        <w:jc w:val="both"/>
        <w:rPr>
          <w:rFonts w:ascii="Palatino Linotype" w:hAnsi="Palatino Linotype"/>
          <w:color w:val="000000"/>
          <w:szCs w:val="14"/>
        </w:rPr>
      </w:pPr>
    </w:p>
    <w:p w14:paraId="2972B9CC" w14:textId="1D92B33D" w:rsidR="00E62303" w:rsidRPr="00DB2588" w:rsidRDefault="005E570D" w:rsidP="002F4E71">
      <w:pPr>
        <w:pStyle w:val="Prrafodelista"/>
        <w:numPr>
          <w:ilvl w:val="0"/>
          <w:numId w:val="1"/>
        </w:numPr>
        <w:tabs>
          <w:tab w:val="left" w:pos="567"/>
        </w:tabs>
        <w:spacing w:line="360" w:lineRule="auto"/>
        <w:jc w:val="both"/>
        <w:rPr>
          <w:rFonts w:ascii="Palatino Linotype" w:hAnsi="Palatino Linotype"/>
          <w:color w:val="000000"/>
          <w:szCs w:val="14"/>
        </w:rPr>
      </w:pPr>
      <w:r w:rsidRPr="00DB2588">
        <w:rPr>
          <w:rFonts w:ascii="Palatino Linotype" w:eastAsia="Calibri" w:hAnsi="Palatino Linotype" w:cs="Times New Roman"/>
        </w:rPr>
        <w:t xml:space="preserve">En </w:t>
      </w:r>
      <w:r w:rsidR="008320B5" w:rsidRPr="00DB2588">
        <w:rPr>
          <w:rFonts w:ascii="Palatino Linotype" w:eastAsia="Calibri" w:hAnsi="Palatino Linotype" w:cs="Times New Roman"/>
          <w:lang w:val="es-ES"/>
        </w:rPr>
        <w:t>fecha</w:t>
      </w:r>
      <w:r w:rsidR="00C76E42" w:rsidRPr="00DB2588">
        <w:rPr>
          <w:rFonts w:ascii="Palatino Linotype" w:eastAsia="Calibri" w:hAnsi="Palatino Linotype" w:cs="Times New Roman"/>
          <w:lang w:val="es-ES"/>
        </w:rPr>
        <w:t xml:space="preserve"> veinticuatro </w:t>
      </w:r>
      <w:r w:rsidR="00406EE3" w:rsidRPr="00DB2588">
        <w:rPr>
          <w:rFonts w:ascii="Palatino Linotype" w:eastAsia="Calibri" w:hAnsi="Palatino Linotype" w:cs="Times New Roman"/>
          <w:lang w:val="es-ES"/>
        </w:rPr>
        <w:t>(</w:t>
      </w:r>
      <w:r w:rsidR="00C76E42" w:rsidRPr="00DB2588">
        <w:rPr>
          <w:rFonts w:ascii="Palatino Linotype" w:eastAsia="Calibri" w:hAnsi="Palatino Linotype" w:cs="Times New Roman"/>
          <w:lang w:val="es-ES"/>
        </w:rPr>
        <w:t>24</w:t>
      </w:r>
      <w:r w:rsidR="00406EE3" w:rsidRPr="00DB2588">
        <w:rPr>
          <w:rFonts w:ascii="Palatino Linotype" w:eastAsia="Calibri" w:hAnsi="Palatino Linotype" w:cs="Times New Roman"/>
          <w:lang w:val="es-ES"/>
        </w:rPr>
        <w:t>)</w:t>
      </w:r>
      <w:r w:rsidR="00155E24" w:rsidRPr="00DB2588">
        <w:rPr>
          <w:rFonts w:ascii="Palatino Linotype" w:eastAsia="Calibri" w:hAnsi="Palatino Linotype" w:cs="Times New Roman"/>
          <w:lang w:val="es-ES"/>
        </w:rPr>
        <w:t xml:space="preserve"> </w:t>
      </w:r>
      <w:r w:rsidR="00406EE3" w:rsidRPr="00DB2588">
        <w:rPr>
          <w:rFonts w:ascii="Palatino Linotype" w:eastAsia="Calibri" w:hAnsi="Palatino Linotype" w:cs="Times New Roman"/>
          <w:lang w:val="es-ES"/>
        </w:rPr>
        <w:t xml:space="preserve">de </w:t>
      </w:r>
      <w:r w:rsidR="00FC327A" w:rsidRPr="00DB2588">
        <w:rPr>
          <w:rFonts w:ascii="Palatino Linotype" w:eastAsia="Calibri" w:hAnsi="Palatino Linotype" w:cs="Times New Roman"/>
          <w:lang w:val="es-ES"/>
        </w:rPr>
        <w:t>mayo de dos mil dieciocho</w:t>
      </w:r>
      <w:r w:rsidR="00406EE3" w:rsidRPr="00DB2588">
        <w:rPr>
          <w:rFonts w:ascii="Palatino Linotype" w:eastAsia="Calibri" w:hAnsi="Palatino Linotype" w:cs="Times New Roman"/>
          <w:lang w:val="es-ES"/>
        </w:rPr>
        <w:t xml:space="preserve">, el </w:t>
      </w:r>
      <w:r w:rsidR="00406EE3" w:rsidRPr="00DB2588">
        <w:rPr>
          <w:rFonts w:ascii="Palatino Linotype" w:eastAsia="Calibri" w:hAnsi="Palatino Linotype" w:cs="Times New Roman"/>
          <w:b/>
          <w:lang w:val="es-ES"/>
        </w:rPr>
        <w:t xml:space="preserve">SUJETO OBLIGADO </w:t>
      </w:r>
      <w:r w:rsidR="00C945A0" w:rsidRPr="00DB2588">
        <w:rPr>
          <w:rFonts w:ascii="Palatino Linotype" w:eastAsia="Calibri" w:hAnsi="Palatino Linotype" w:cs="Times New Roman"/>
          <w:lang w:val="es-ES"/>
        </w:rPr>
        <w:t xml:space="preserve">dio respuesta </w:t>
      </w:r>
      <w:r w:rsidR="000D61AC" w:rsidRPr="00DB2588">
        <w:rPr>
          <w:rFonts w:ascii="Palatino Linotype" w:eastAsia="Calibri" w:hAnsi="Palatino Linotype" w:cs="Times New Roman"/>
          <w:lang w:val="es-ES"/>
        </w:rPr>
        <w:t xml:space="preserve">a </w:t>
      </w:r>
      <w:r w:rsidR="00406EE3" w:rsidRPr="00DB2588">
        <w:rPr>
          <w:rFonts w:ascii="Palatino Linotype" w:eastAsia="Calibri" w:hAnsi="Palatino Linotype" w:cs="Times New Roman"/>
          <w:lang w:val="es-ES"/>
        </w:rPr>
        <w:t>la</w:t>
      </w:r>
      <w:r w:rsidR="00570E92" w:rsidRPr="00DB2588">
        <w:rPr>
          <w:rFonts w:ascii="Palatino Linotype" w:eastAsia="Calibri" w:hAnsi="Palatino Linotype" w:cs="Times New Roman"/>
          <w:lang w:val="es-ES"/>
        </w:rPr>
        <w:t>s</w:t>
      </w:r>
      <w:r w:rsidR="00406EE3" w:rsidRPr="00DB2588">
        <w:rPr>
          <w:rFonts w:ascii="Palatino Linotype" w:eastAsia="Calibri" w:hAnsi="Palatino Linotype" w:cs="Times New Roman"/>
          <w:lang w:val="es-ES"/>
        </w:rPr>
        <w:t xml:space="preserve"> </w:t>
      </w:r>
      <w:r w:rsidR="00155E24" w:rsidRPr="00DB2588">
        <w:rPr>
          <w:rFonts w:ascii="Palatino Linotype" w:eastAsia="Calibri" w:hAnsi="Palatino Linotype" w:cs="Times New Roman"/>
          <w:lang w:val="es-ES"/>
        </w:rPr>
        <w:t>solicitud de información</w:t>
      </w:r>
      <w:r w:rsidR="00406EE3" w:rsidRPr="00DB2588">
        <w:rPr>
          <w:rFonts w:ascii="Palatino Linotype" w:eastAsia="Calibri" w:hAnsi="Palatino Linotype" w:cs="Times New Roman"/>
          <w:lang w:val="es-ES"/>
        </w:rPr>
        <w:t xml:space="preserve">, </w:t>
      </w:r>
      <w:r w:rsidR="008A3CBD" w:rsidRPr="00DB2588">
        <w:rPr>
          <w:rFonts w:ascii="Palatino Linotype" w:hAnsi="Palatino Linotype"/>
          <w:b/>
        </w:rPr>
        <w:t>00141</w:t>
      </w:r>
      <w:r w:rsidR="00C945A0" w:rsidRPr="00DB2588">
        <w:rPr>
          <w:rFonts w:ascii="Palatino Linotype" w:hAnsi="Palatino Linotype"/>
          <w:b/>
        </w:rPr>
        <w:t>/UPVT/IP/2018</w:t>
      </w:r>
      <w:r w:rsidR="00C945A0" w:rsidRPr="00DB2588">
        <w:rPr>
          <w:rFonts w:ascii="Palatino Linotype" w:hAnsi="Palatino Linotype"/>
        </w:rPr>
        <w:t>,</w:t>
      </w:r>
      <w:r w:rsidR="00BF3C7C" w:rsidRPr="00DB2588">
        <w:rPr>
          <w:rFonts w:ascii="Palatino Linotype" w:hAnsi="Palatino Linotype"/>
        </w:rPr>
        <w:t xml:space="preserve"> </w:t>
      </w:r>
      <w:r w:rsidR="00C945A0" w:rsidRPr="00DB2588">
        <w:rPr>
          <w:rFonts w:ascii="Palatino Linotype" w:hAnsi="Palatino Linotype"/>
        </w:rPr>
        <w:t>medi</w:t>
      </w:r>
      <w:r w:rsidR="00BF3C7C" w:rsidRPr="00DB2588">
        <w:rPr>
          <w:rFonts w:ascii="Palatino Linotype" w:hAnsi="Palatino Linotype"/>
        </w:rPr>
        <w:t>ante lo</w:t>
      </w:r>
      <w:r w:rsidR="00A82DBB" w:rsidRPr="00DB2588">
        <w:rPr>
          <w:rFonts w:ascii="Palatino Linotype" w:hAnsi="Palatino Linotype"/>
        </w:rPr>
        <w:t xml:space="preserve">s documentos que a continuación únicamente </w:t>
      </w:r>
      <w:r w:rsidR="00BF3C7C" w:rsidRPr="00DB2588">
        <w:rPr>
          <w:rFonts w:ascii="Palatino Linotype" w:hAnsi="Palatino Linotype"/>
        </w:rPr>
        <w:t xml:space="preserve">se refieren ya que son de conocimiento de las partes. </w:t>
      </w:r>
    </w:p>
    <w:p w14:paraId="10153163" w14:textId="77777777" w:rsidR="008B1804" w:rsidRPr="00DB2588" w:rsidRDefault="008B1804" w:rsidP="008B1804">
      <w:pPr>
        <w:pStyle w:val="Prrafodelista"/>
        <w:rPr>
          <w:rFonts w:ascii="Palatino Linotype" w:hAnsi="Palatino Linotype"/>
          <w:color w:val="000000"/>
          <w:szCs w:val="14"/>
        </w:rPr>
      </w:pPr>
    </w:p>
    <w:p w14:paraId="3D07A777" w14:textId="11B673BE" w:rsidR="008B1804" w:rsidRPr="00DB2588" w:rsidRDefault="008B1804" w:rsidP="002F4E71">
      <w:pPr>
        <w:pStyle w:val="Prrafodelista"/>
        <w:numPr>
          <w:ilvl w:val="1"/>
          <w:numId w:val="1"/>
        </w:numPr>
        <w:spacing w:line="360" w:lineRule="auto"/>
        <w:jc w:val="both"/>
        <w:rPr>
          <w:rFonts w:ascii="Palatino Linotype" w:hAnsi="Palatino Linotype"/>
          <w:b/>
          <w:i/>
          <w:szCs w:val="22"/>
        </w:rPr>
      </w:pPr>
      <w:r w:rsidRPr="00DB2588">
        <w:rPr>
          <w:rFonts w:ascii="Palatino Linotype" w:hAnsi="Palatino Linotype"/>
          <w:b/>
          <w:szCs w:val="22"/>
        </w:rPr>
        <w:lastRenderedPageBreak/>
        <w:t>SAIMEX 000141.pdf</w:t>
      </w:r>
      <w:r w:rsidRPr="00DB2588">
        <w:rPr>
          <w:rFonts w:ascii="Palatino Linotype" w:hAnsi="Palatino Linotype"/>
          <w:b/>
          <w:i/>
          <w:szCs w:val="22"/>
        </w:rPr>
        <w:t xml:space="preserve">: </w:t>
      </w:r>
      <w:r w:rsidRPr="00DB2588">
        <w:rPr>
          <w:rFonts w:ascii="Palatino Linotype" w:hAnsi="Palatino Linotype"/>
          <w:szCs w:val="22"/>
        </w:rPr>
        <w:t>Oficio UPVT/205BL12000/INI/219/2018 de veintitrés  (23</w:t>
      </w:r>
      <w:r w:rsidR="00126619" w:rsidRPr="00DB2588">
        <w:rPr>
          <w:rFonts w:ascii="Palatino Linotype" w:hAnsi="Palatino Linotype"/>
          <w:szCs w:val="22"/>
        </w:rPr>
        <w:t xml:space="preserve">) de mayo de dos mil dieciocho, por medio del cual </w:t>
      </w:r>
      <w:r w:rsidR="0057343F" w:rsidRPr="00DB2588">
        <w:rPr>
          <w:rFonts w:ascii="Palatino Linotype" w:hAnsi="Palatino Linotype"/>
          <w:szCs w:val="22"/>
        </w:rPr>
        <w:t>la</w:t>
      </w:r>
      <w:r w:rsidR="00126619" w:rsidRPr="00DB2588">
        <w:rPr>
          <w:rFonts w:ascii="Palatino Linotype" w:hAnsi="Palatino Linotype"/>
          <w:szCs w:val="22"/>
        </w:rPr>
        <w:t xml:space="preserve"> </w:t>
      </w:r>
      <w:r w:rsidRPr="00DB2588">
        <w:rPr>
          <w:rFonts w:ascii="Palatino Linotype" w:hAnsi="Palatino Linotype"/>
          <w:szCs w:val="22"/>
        </w:rPr>
        <w:t xml:space="preserve">Directora de la División de Ingeniería en </w:t>
      </w:r>
      <w:r w:rsidR="00A154CD" w:rsidRPr="00DB2588">
        <w:rPr>
          <w:rFonts w:ascii="Palatino Linotype" w:hAnsi="Palatino Linotype"/>
          <w:szCs w:val="22"/>
        </w:rPr>
        <w:t xml:space="preserve">Informática en calidad de Servidor Público Habilitado ofrece la respuesta a las solicitud de información referente a los Temarios, programas, guías académicas o materiales que se le brindan a los docentes.   </w:t>
      </w:r>
    </w:p>
    <w:p w14:paraId="46CCB0F5" w14:textId="77777777" w:rsidR="008B1804" w:rsidRPr="00DB2588" w:rsidRDefault="008B1804" w:rsidP="008B1804">
      <w:pPr>
        <w:pStyle w:val="Prrafodelista"/>
        <w:spacing w:line="360" w:lineRule="auto"/>
        <w:ind w:left="1080"/>
        <w:jc w:val="both"/>
        <w:rPr>
          <w:rFonts w:ascii="Palatino Linotype" w:hAnsi="Palatino Linotype"/>
          <w:b/>
          <w:i/>
          <w:szCs w:val="22"/>
        </w:rPr>
      </w:pPr>
    </w:p>
    <w:p w14:paraId="737E9A47" w14:textId="27E58DE4" w:rsidR="008B1804" w:rsidRPr="00DB2588" w:rsidRDefault="008B1804" w:rsidP="002F4E71">
      <w:pPr>
        <w:pStyle w:val="Prrafodelista"/>
        <w:numPr>
          <w:ilvl w:val="1"/>
          <w:numId w:val="1"/>
        </w:numPr>
        <w:spacing w:line="360" w:lineRule="auto"/>
        <w:jc w:val="both"/>
        <w:rPr>
          <w:rFonts w:ascii="Palatino Linotype" w:hAnsi="Palatino Linotype"/>
          <w:b/>
          <w:i/>
          <w:szCs w:val="22"/>
        </w:rPr>
      </w:pPr>
      <w:r w:rsidRPr="00DB2588">
        <w:rPr>
          <w:rFonts w:ascii="Palatino Linotype" w:hAnsi="Palatino Linotype"/>
          <w:b/>
          <w:szCs w:val="22"/>
        </w:rPr>
        <w:t xml:space="preserve">Oficio </w:t>
      </w:r>
      <w:proofErr w:type="spellStart"/>
      <w:r w:rsidRPr="00DB2588">
        <w:rPr>
          <w:rFonts w:ascii="Palatino Linotype" w:hAnsi="Palatino Linotype"/>
          <w:b/>
          <w:szCs w:val="22"/>
        </w:rPr>
        <w:t>Saimex</w:t>
      </w:r>
      <w:proofErr w:type="spellEnd"/>
      <w:r w:rsidRPr="00DB2588">
        <w:rPr>
          <w:rFonts w:ascii="Palatino Linotype" w:hAnsi="Palatino Linotype"/>
          <w:b/>
          <w:szCs w:val="22"/>
        </w:rPr>
        <w:t xml:space="preserve"> 141.pdf</w:t>
      </w:r>
      <w:r w:rsidRPr="00DB2588">
        <w:rPr>
          <w:rFonts w:ascii="Palatino Linotype" w:hAnsi="Palatino Linotype"/>
          <w:b/>
          <w:i/>
          <w:szCs w:val="22"/>
        </w:rPr>
        <w:t xml:space="preserve">: </w:t>
      </w:r>
      <w:r w:rsidR="00A154CD" w:rsidRPr="00DB2588">
        <w:rPr>
          <w:rFonts w:ascii="Palatino Linotype" w:hAnsi="Palatino Linotype"/>
          <w:szCs w:val="22"/>
        </w:rPr>
        <w:t>Oficio 205BL15</w:t>
      </w:r>
      <w:r w:rsidR="00126619" w:rsidRPr="00DB2588">
        <w:rPr>
          <w:rFonts w:ascii="Palatino Linotype" w:hAnsi="Palatino Linotype"/>
          <w:szCs w:val="22"/>
        </w:rPr>
        <w:t>000</w:t>
      </w:r>
      <w:r w:rsidR="00A154CD" w:rsidRPr="00DB2588">
        <w:rPr>
          <w:rFonts w:ascii="Palatino Linotype" w:hAnsi="Palatino Linotype"/>
          <w:szCs w:val="22"/>
        </w:rPr>
        <w:t>/544/2018 de once (17</w:t>
      </w:r>
      <w:r w:rsidR="00126619" w:rsidRPr="00DB2588">
        <w:rPr>
          <w:rFonts w:ascii="Palatino Linotype" w:hAnsi="Palatino Linotype"/>
          <w:szCs w:val="22"/>
        </w:rPr>
        <w:t>) de mayo de dos mil dieciocho, mediante el cual el Director de</w:t>
      </w:r>
      <w:r w:rsidR="00A154CD" w:rsidRPr="00DB2588">
        <w:rPr>
          <w:rFonts w:ascii="Palatino Linotype" w:hAnsi="Palatino Linotype"/>
          <w:szCs w:val="22"/>
        </w:rPr>
        <w:t xml:space="preserve"> División de Ingeniera en Biotecnología y Licenciatura en Negocios Internacionales, </w:t>
      </w:r>
      <w:r w:rsidR="00DC5FF8" w:rsidRPr="00DB2588">
        <w:rPr>
          <w:rFonts w:ascii="Palatino Linotype" w:hAnsi="Palatino Linotype"/>
          <w:szCs w:val="22"/>
        </w:rPr>
        <w:t>responde a la solicitud de información en comento, manifestando que el en la Unidad Administrativa a su cargo no cuenta con ningún documento.</w:t>
      </w:r>
      <w:r w:rsidR="00A154CD" w:rsidRPr="00DB2588">
        <w:rPr>
          <w:rFonts w:ascii="Palatino Linotype" w:hAnsi="Palatino Linotype"/>
          <w:szCs w:val="22"/>
        </w:rPr>
        <w:t xml:space="preserve"> </w:t>
      </w:r>
      <w:r w:rsidR="00126619" w:rsidRPr="00DB2588">
        <w:rPr>
          <w:rFonts w:ascii="Palatino Linotype" w:hAnsi="Palatino Linotype"/>
          <w:szCs w:val="22"/>
        </w:rPr>
        <w:t xml:space="preserve"> </w:t>
      </w:r>
    </w:p>
    <w:p w14:paraId="2C813799" w14:textId="77777777" w:rsidR="00DC5FF8" w:rsidRPr="00DB2588" w:rsidRDefault="00DC5FF8" w:rsidP="00DC5FF8">
      <w:pPr>
        <w:spacing w:line="360" w:lineRule="auto"/>
        <w:jc w:val="both"/>
        <w:rPr>
          <w:rFonts w:ascii="Palatino Linotype" w:hAnsi="Palatino Linotype"/>
          <w:b/>
          <w:i/>
          <w:szCs w:val="22"/>
        </w:rPr>
      </w:pPr>
    </w:p>
    <w:p w14:paraId="7AF7121B" w14:textId="41B6D104" w:rsidR="008B1804" w:rsidRPr="00DB2588" w:rsidRDefault="008B1804" w:rsidP="002F4E71">
      <w:pPr>
        <w:pStyle w:val="Prrafodelista"/>
        <w:numPr>
          <w:ilvl w:val="1"/>
          <w:numId w:val="1"/>
        </w:numPr>
        <w:spacing w:line="360" w:lineRule="auto"/>
        <w:jc w:val="both"/>
        <w:rPr>
          <w:rFonts w:ascii="Palatino Linotype" w:hAnsi="Palatino Linotype"/>
          <w:b/>
          <w:i/>
          <w:szCs w:val="22"/>
        </w:rPr>
      </w:pPr>
      <w:r w:rsidRPr="00DB2588">
        <w:rPr>
          <w:rFonts w:ascii="Palatino Linotype" w:hAnsi="Palatino Linotype"/>
          <w:b/>
          <w:szCs w:val="22"/>
        </w:rPr>
        <w:t>OFICIO DE RESPUESTA.pdf</w:t>
      </w:r>
      <w:r w:rsidRPr="00DB2588">
        <w:rPr>
          <w:rFonts w:ascii="Palatino Linotype" w:hAnsi="Palatino Linotype"/>
          <w:b/>
          <w:i/>
          <w:szCs w:val="22"/>
        </w:rPr>
        <w:t>:</w:t>
      </w:r>
      <w:r w:rsidRPr="00DB2588">
        <w:rPr>
          <w:rFonts w:ascii="Palatino Linotype" w:hAnsi="Palatino Linotype"/>
          <w:szCs w:val="22"/>
        </w:rPr>
        <w:t xml:space="preserve"> </w:t>
      </w:r>
      <w:r w:rsidR="00DC5FF8" w:rsidRPr="00DB2588">
        <w:rPr>
          <w:rFonts w:ascii="Palatino Linotype" w:hAnsi="Palatino Linotype"/>
          <w:szCs w:val="22"/>
        </w:rPr>
        <w:t>Oficio 205BL16001/675/2018 de veinticuatro (24</w:t>
      </w:r>
      <w:r w:rsidRPr="00DB2588">
        <w:rPr>
          <w:rFonts w:ascii="Palatino Linotype" w:hAnsi="Palatino Linotype"/>
          <w:szCs w:val="22"/>
        </w:rPr>
        <w:t>) de mayo de dos mil dieciocho, mediante el cual</w:t>
      </w:r>
      <w:r w:rsidR="00DC5FF8" w:rsidRPr="00DB2588">
        <w:rPr>
          <w:rFonts w:ascii="Palatino Linotype" w:hAnsi="Palatino Linotype"/>
          <w:szCs w:val="22"/>
        </w:rPr>
        <w:t xml:space="preserve"> la Titular de la Unidad de Trasparencia del Sujeto Obligado pone a disposición la información entregada por los servidores públicos habilitados.</w:t>
      </w:r>
    </w:p>
    <w:p w14:paraId="09C8DD8E" w14:textId="77777777" w:rsidR="00C945A0" w:rsidRPr="00DB2588" w:rsidRDefault="00C945A0" w:rsidP="00C945A0">
      <w:pPr>
        <w:pStyle w:val="Prrafodelista"/>
        <w:spacing w:line="360" w:lineRule="auto"/>
        <w:ind w:left="360"/>
        <w:jc w:val="both"/>
        <w:rPr>
          <w:rFonts w:ascii="Palatino Linotype" w:hAnsi="Palatino Linotype"/>
          <w:b/>
          <w:i/>
          <w:szCs w:val="22"/>
        </w:rPr>
      </w:pPr>
    </w:p>
    <w:p w14:paraId="054684CC" w14:textId="611B5D5E" w:rsidR="0057343F" w:rsidRPr="00DB2588" w:rsidRDefault="00DC5FF8" w:rsidP="002F4E71">
      <w:pPr>
        <w:pStyle w:val="Prrafodelista"/>
        <w:numPr>
          <w:ilvl w:val="0"/>
          <w:numId w:val="1"/>
        </w:numPr>
        <w:spacing w:line="360" w:lineRule="auto"/>
        <w:jc w:val="both"/>
        <w:rPr>
          <w:rFonts w:ascii="Palatino Linotype" w:hAnsi="Palatino Linotype"/>
          <w:b/>
          <w:i/>
          <w:szCs w:val="22"/>
        </w:rPr>
      </w:pPr>
      <w:r w:rsidRPr="00DB2588">
        <w:rPr>
          <w:rFonts w:ascii="Palatino Linotype" w:eastAsia="Times New Roman" w:hAnsi="Palatino Linotype" w:cs="Arial"/>
        </w:rPr>
        <w:t>Luego, el veinticinco (25</w:t>
      </w:r>
      <w:r w:rsidR="0057343F" w:rsidRPr="00DB2588">
        <w:rPr>
          <w:rFonts w:ascii="Palatino Linotype" w:eastAsia="Times New Roman" w:hAnsi="Palatino Linotype" w:cs="Arial"/>
        </w:rPr>
        <w:t xml:space="preserve">) de mayo de dos mil dieciocho, el </w:t>
      </w:r>
      <w:r w:rsidR="0057343F" w:rsidRPr="00DB2588">
        <w:rPr>
          <w:rFonts w:ascii="Palatino Linotype" w:eastAsia="Times New Roman" w:hAnsi="Palatino Linotype" w:cs="Arial"/>
          <w:b/>
        </w:rPr>
        <w:t>SUJETO OBLIGADO</w:t>
      </w:r>
      <w:r w:rsidR="0057343F" w:rsidRPr="00DB2588">
        <w:rPr>
          <w:rFonts w:ascii="Palatino Linotype" w:eastAsia="Times New Roman" w:hAnsi="Palatino Linotype" w:cs="Arial"/>
        </w:rPr>
        <w:t xml:space="preserve"> dio respuesta a las solicitudes de información</w:t>
      </w:r>
      <w:r w:rsidR="0086035C" w:rsidRPr="00DB2588">
        <w:rPr>
          <w:rFonts w:ascii="Palatino Linotype" w:hAnsi="Palatino Linotype"/>
          <w:b/>
        </w:rPr>
        <w:t xml:space="preserve"> 00142/UP</w:t>
      </w:r>
      <w:r w:rsidR="00664106" w:rsidRPr="00DB2588">
        <w:rPr>
          <w:rFonts w:ascii="Palatino Linotype" w:hAnsi="Palatino Linotype"/>
          <w:b/>
        </w:rPr>
        <w:t xml:space="preserve">VT/IP/2018, 00143/UPVT/IP/2018, </w:t>
      </w:r>
      <w:r w:rsidR="00664106" w:rsidRPr="00DB2588">
        <w:rPr>
          <w:rFonts w:ascii="Palatino Linotype" w:hAnsi="Palatino Linotype"/>
        </w:rPr>
        <w:t>únicamente mediante los siguientes documentos.</w:t>
      </w:r>
    </w:p>
    <w:p w14:paraId="15BC84EB" w14:textId="77777777" w:rsidR="000353D8" w:rsidRPr="00DB2588" w:rsidRDefault="000353D8" w:rsidP="000353D8">
      <w:pPr>
        <w:pStyle w:val="Prrafodelista"/>
        <w:spacing w:line="360" w:lineRule="auto"/>
        <w:ind w:left="360"/>
        <w:jc w:val="both"/>
        <w:rPr>
          <w:rFonts w:ascii="Palatino Linotype" w:hAnsi="Palatino Linotype"/>
          <w:b/>
          <w:i/>
          <w:szCs w:val="22"/>
        </w:rPr>
      </w:pPr>
    </w:p>
    <w:p w14:paraId="7A2ED619" w14:textId="77B7A7FD" w:rsidR="00664106" w:rsidRPr="00DB2588" w:rsidRDefault="00C60B3F" w:rsidP="002F4E71">
      <w:pPr>
        <w:numPr>
          <w:ilvl w:val="1"/>
          <w:numId w:val="1"/>
        </w:numPr>
        <w:spacing w:line="360" w:lineRule="auto"/>
        <w:contextualSpacing/>
        <w:jc w:val="both"/>
        <w:rPr>
          <w:rFonts w:ascii="Palatino Linotype" w:hAnsi="Palatino Linotype"/>
          <w:b/>
          <w:i/>
          <w:szCs w:val="22"/>
        </w:rPr>
      </w:pPr>
      <w:hyperlink r:id="rId8" w:tgtFrame="_blank" w:history="1">
        <w:r w:rsidR="00664106" w:rsidRPr="00DB2588">
          <w:rPr>
            <w:rStyle w:val="Hipervnculo"/>
            <w:rFonts w:ascii="Palatino Linotype" w:hAnsi="Palatino Linotype"/>
            <w:b/>
            <w:bCs/>
            <w:color w:val="000000" w:themeColor="text1"/>
            <w:szCs w:val="22"/>
            <w:u w:val="none"/>
          </w:rPr>
          <w:t>OFICIO DE RESPUESTA SOLIC 142.pdf</w:t>
        </w:r>
      </w:hyperlink>
      <w:r w:rsidR="00664106" w:rsidRPr="00DB2588">
        <w:rPr>
          <w:rFonts w:ascii="Palatino Linotype" w:hAnsi="Palatino Linotype"/>
          <w:b/>
          <w:i/>
          <w:szCs w:val="22"/>
        </w:rPr>
        <w:t>:</w:t>
      </w:r>
      <w:r w:rsidR="00664106" w:rsidRPr="00DB2588">
        <w:rPr>
          <w:rFonts w:ascii="Palatino Linotype" w:hAnsi="Palatino Linotype"/>
          <w:szCs w:val="22"/>
        </w:rPr>
        <w:t xml:space="preserve"> Oficio 205BL16001/707/2018 de veinticuatro (25) de mayo de dos mil dieciocho, mediante el cual la Titular de la Unidad de Trasparencia del Sujeto Obligado pone a disposición la información entregada por los servidores públicos habilitados.</w:t>
      </w:r>
    </w:p>
    <w:p w14:paraId="5BB4976F" w14:textId="77777777" w:rsidR="00664106" w:rsidRPr="00DB2588" w:rsidRDefault="00664106" w:rsidP="00664106">
      <w:pPr>
        <w:spacing w:line="360" w:lineRule="auto"/>
        <w:ind w:left="1080"/>
        <w:contextualSpacing/>
        <w:jc w:val="both"/>
        <w:rPr>
          <w:rFonts w:ascii="Palatino Linotype" w:hAnsi="Palatino Linotype"/>
          <w:b/>
          <w:i/>
          <w:szCs w:val="22"/>
        </w:rPr>
      </w:pPr>
    </w:p>
    <w:p w14:paraId="5319B3E4" w14:textId="2CB84116" w:rsidR="00664106" w:rsidRPr="00DB2588" w:rsidRDefault="00664106" w:rsidP="002F4E71">
      <w:pPr>
        <w:numPr>
          <w:ilvl w:val="1"/>
          <w:numId w:val="1"/>
        </w:numPr>
        <w:spacing w:line="360" w:lineRule="auto"/>
        <w:contextualSpacing/>
        <w:jc w:val="both"/>
        <w:rPr>
          <w:rFonts w:ascii="Palatino Linotype" w:hAnsi="Palatino Linotype"/>
          <w:b/>
          <w:i/>
          <w:szCs w:val="22"/>
        </w:rPr>
      </w:pPr>
      <w:r w:rsidRPr="00DB2588">
        <w:rPr>
          <w:rFonts w:ascii="Palatino Linotype" w:hAnsi="Palatino Linotype"/>
          <w:b/>
          <w:szCs w:val="22"/>
        </w:rPr>
        <w:t>OFICIO DE RESPUESTA SOLIC 143.pdf:</w:t>
      </w:r>
      <w:r w:rsidRPr="00DB2588">
        <w:rPr>
          <w:rFonts w:ascii="Palatino Linotype" w:hAnsi="Palatino Linotype"/>
          <w:szCs w:val="22"/>
        </w:rPr>
        <w:t xml:space="preserve"> Oficio 205BL16001/708/2018 de veinticuatro (25) de mayo de dos mil dieciocho, mediante el cual la Titular de la Unidad de Trasparencia del Sujeto Obligado pone a disposición la información entregada por los servidores públicos habilitados.</w:t>
      </w:r>
    </w:p>
    <w:p w14:paraId="541B1CB6" w14:textId="77777777" w:rsidR="00664106" w:rsidRPr="00DB2588" w:rsidRDefault="00664106" w:rsidP="00664106">
      <w:pPr>
        <w:spacing w:line="360" w:lineRule="auto"/>
        <w:jc w:val="both"/>
        <w:rPr>
          <w:rFonts w:ascii="Palatino Linotype" w:hAnsi="Palatino Linotype"/>
          <w:b/>
          <w:i/>
          <w:szCs w:val="22"/>
        </w:rPr>
      </w:pPr>
    </w:p>
    <w:p w14:paraId="0D849CE6" w14:textId="61C0E481" w:rsidR="00664106" w:rsidRPr="00DB2588" w:rsidRDefault="00664106" w:rsidP="002F4E71">
      <w:pPr>
        <w:pStyle w:val="Prrafodelista"/>
        <w:numPr>
          <w:ilvl w:val="0"/>
          <w:numId w:val="1"/>
        </w:numPr>
        <w:spacing w:line="360" w:lineRule="auto"/>
        <w:jc w:val="both"/>
        <w:rPr>
          <w:rFonts w:ascii="Palatino Linotype" w:hAnsi="Palatino Linotype"/>
          <w:b/>
          <w:i/>
          <w:szCs w:val="22"/>
        </w:rPr>
      </w:pPr>
      <w:r w:rsidRPr="00DB2588">
        <w:rPr>
          <w:rFonts w:ascii="Palatino Linotype" w:hAnsi="Palatino Linotype"/>
        </w:rPr>
        <w:t xml:space="preserve">Finalmente, el veinticinco (25) de mayo del presente año, el </w:t>
      </w:r>
      <w:r w:rsidRPr="00DB2588">
        <w:rPr>
          <w:rFonts w:ascii="Palatino Linotype" w:hAnsi="Palatino Linotype"/>
          <w:b/>
        </w:rPr>
        <w:t xml:space="preserve">SUJETO OBLIGADO </w:t>
      </w:r>
      <w:r w:rsidRPr="00DB2588">
        <w:rPr>
          <w:rFonts w:ascii="Palatino Linotype" w:hAnsi="Palatino Linotype"/>
        </w:rPr>
        <w:t xml:space="preserve">dio respuesta a las solicitudes de información  </w:t>
      </w:r>
      <w:r w:rsidRPr="00DB2588">
        <w:rPr>
          <w:rFonts w:ascii="Palatino Linotype" w:hAnsi="Palatino Linotype"/>
          <w:b/>
        </w:rPr>
        <w:t>00144/UPVT/IP/2018 00145/UPVT/IP/2018, 00146/UPVT/IP/2018, 00147/UPVT/IP/2018, 00148/UPVT/IP/2018, 00149/UPVT/IP/2018, 00150/UPVT/IP/2018, 00151/UPVT/IP/2018, 00152/UPVT/IP/2018, 00153/UPVT/IP/2018, 00154/UPVT/IP/2018, 00155/UPVT/IP/2018, 00156/UPVT/IP/2018, 00157/UPVT/IP/2018, 00158/UPVT/IP/2018 y 00159/UPVT/IP/2018</w:t>
      </w:r>
      <w:r w:rsidRPr="00DB2588">
        <w:rPr>
          <w:rFonts w:ascii="Palatino Linotype" w:hAnsi="Palatino Linotype"/>
        </w:rPr>
        <w:t xml:space="preserve"> mediante diversos documentos para cada una de ellas, que si bien hacen alusión </w:t>
      </w:r>
      <w:r w:rsidR="00F67907" w:rsidRPr="00DB2588">
        <w:rPr>
          <w:rFonts w:ascii="Palatino Linotype" w:hAnsi="Palatino Linotype"/>
        </w:rPr>
        <w:t xml:space="preserve">a cada una de las </w:t>
      </w:r>
      <w:r w:rsidR="00A82DBB" w:rsidRPr="00DB2588">
        <w:rPr>
          <w:rFonts w:ascii="Palatino Linotype" w:hAnsi="Palatino Linotype"/>
        </w:rPr>
        <w:t>solicitud</w:t>
      </w:r>
      <w:r w:rsidR="00F67907" w:rsidRPr="00DB2588">
        <w:rPr>
          <w:rFonts w:ascii="Palatino Linotype" w:hAnsi="Palatino Linotype"/>
        </w:rPr>
        <w:t>es</w:t>
      </w:r>
      <w:r w:rsidRPr="00DB2588">
        <w:rPr>
          <w:rFonts w:ascii="Palatino Linotype" w:hAnsi="Palatino Linotype"/>
        </w:rPr>
        <w:t>, en el fondo</w:t>
      </w:r>
      <w:r w:rsidR="00F67907" w:rsidRPr="00DB2588">
        <w:rPr>
          <w:rFonts w:ascii="Palatino Linotype" w:hAnsi="Palatino Linotype"/>
        </w:rPr>
        <w:t xml:space="preserve"> revisten el mismo sentido</w:t>
      </w:r>
      <w:r w:rsidR="00E050D1" w:rsidRPr="00DB2588">
        <w:rPr>
          <w:rFonts w:ascii="Palatino Linotype" w:hAnsi="Palatino Linotype"/>
        </w:rPr>
        <w:t xml:space="preserve"> por lo que en obvio de reproducciones ociosas se refieren únicamente algunos</w:t>
      </w:r>
      <w:r w:rsidR="00F67907" w:rsidRPr="00DB2588">
        <w:rPr>
          <w:rFonts w:ascii="Palatino Linotype" w:hAnsi="Palatino Linotype"/>
        </w:rPr>
        <w:t xml:space="preserve">: </w:t>
      </w:r>
      <w:r w:rsidRPr="00DB2588">
        <w:rPr>
          <w:rFonts w:ascii="Palatino Linotype" w:hAnsi="Palatino Linotype"/>
        </w:rPr>
        <w:t xml:space="preserve"> </w:t>
      </w:r>
    </w:p>
    <w:p w14:paraId="27959A39" w14:textId="77777777" w:rsidR="00664106" w:rsidRPr="00DB2588" w:rsidRDefault="00664106" w:rsidP="00664106">
      <w:pPr>
        <w:pStyle w:val="Prrafodelista"/>
        <w:spacing w:line="360" w:lineRule="auto"/>
        <w:ind w:left="360"/>
        <w:jc w:val="both"/>
        <w:rPr>
          <w:rFonts w:ascii="Palatino Linotype" w:hAnsi="Palatino Linotype"/>
          <w:b/>
          <w:i/>
          <w:szCs w:val="22"/>
        </w:rPr>
      </w:pPr>
    </w:p>
    <w:p w14:paraId="3A974DEA" w14:textId="7B6EC5FA" w:rsidR="00664106" w:rsidRPr="00DB2588" w:rsidRDefault="00C60B3F" w:rsidP="002F4E71">
      <w:pPr>
        <w:pStyle w:val="Prrafodelista"/>
        <w:numPr>
          <w:ilvl w:val="1"/>
          <w:numId w:val="1"/>
        </w:numPr>
        <w:spacing w:line="360" w:lineRule="auto"/>
        <w:jc w:val="both"/>
        <w:rPr>
          <w:rFonts w:ascii="Palatino Linotype" w:hAnsi="Palatino Linotype"/>
          <w:b/>
          <w:i/>
          <w:szCs w:val="22"/>
        </w:rPr>
      </w:pPr>
      <w:hyperlink r:id="rId9" w:tgtFrame="_blank" w:history="1">
        <w:r w:rsidR="00664106" w:rsidRPr="00DB2588">
          <w:rPr>
            <w:rStyle w:val="Hipervnculo"/>
            <w:rFonts w:ascii="Palatino Linotype" w:hAnsi="Palatino Linotype"/>
            <w:b/>
            <w:bCs/>
            <w:color w:val="000000" w:themeColor="text1"/>
            <w:szCs w:val="22"/>
            <w:u w:val="none"/>
          </w:rPr>
          <w:t>OFICIO DE RESPUESTA SOLIC 144.pdf</w:t>
        </w:r>
      </w:hyperlink>
      <w:r w:rsidR="00664106" w:rsidRPr="00DB2588">
        <w:rPr>
          <w:rFonts w:ascii="Palatino Linotype" w:hAnsi="Palatino Linotype"/>
          <w:b/>
          <w:bCs/>
          <w:i/>
          <w:color w:val="000000" w:themeColor="text1"/>
          <w:szCs w:val="22"/>
        </w:rPr>
        <w:t> </w:t>
      </w:r>
      <w:r w:rsidR="00664106" w:rsidRPr="00DB2588">
        <w:rPr>
          <w:rFonts w:ascii="Palatino Linotype" w:hAnsi="Palatino Linotype"/>
          <w:b/>
          <w:i/>
          <w:szCs w:val="22"/>
        </w:rPr>
        <w:t>:</w:t>
      </w:r>
      <w:r w:rsidR="00664106" w:rsidRPr="00DB2588">
        <w:rPr>
          <w:rFonts w:ascii="Palatino Linotype" w:hAnsi="Palatino Linotype"/>
          <w:szCs w:val="22"/>
        </w:rPr>
        <w:t xml:space="preserve"> Oficio 205BL16001/709/2018 de veinticinco (25) de mayo de dos mil dieciocho, mediante el cual la Titular de la Unidad de Trasparencia del Sujeto Obligado pone a disposición la información entregada por el servidor público habilitado.</w:t>
      </w:r>
    </w:p>
    <w:p w14:paraId="687E272C" w14:textId="77777777" w:rsidR="00664106" w:rsidRPr="00DB2588" w:rsidRDefault="00664106" w:rsidP="00664106">
      <w:pPr>
        <w:rPr>
          <w:rFonts w:ascii="Palatino Linotype" w:hAnsi="Palatino Linotype"/>
          <w:b/>
          <w:i/>
          <w:szCs w:val="22"/>
        </w:rPr>
      </w:pPr>
    </w:p>
    <w:p w14:paraId="62C00398" w14:textId="5A999900" w:rsidR="00E050D1" w:rsidRPr="00DB2588" w:rsidRDefault="00C60B3F" w:rsidP="002F4E71">
      <w:pPr>
        <w:pStyle w:val="Prrafodelista"/>
        <w:numPr>
          <w:ilvl w:val="1"/>
          <w:numId w:val="1"/>
        </w:numPr>
        <w:spacing w:line="360" w:lineRule="auto"/>
        <w:jc w:val="both"/>
        <w:rPr>
          <w:rFonts w:ascii="Palatino Linotype" w:hAnsi="Palatino Linotype"/>
          <w:b/>
          <w:i/>
          <w:szCs w:val="22"/>
        </w:rPr>
      </w:pPr>
      <w:hyperlink r:id="rId10" w:tgtFrame="_blank" w:history="1">
        <w:r w:rsidR="00664106" w:rsidRPr="00DB2588">
          <w:rPr>
            <w:rStyle w:val="Hipervnculo"/>
            <w:rFonts w:ascii="Palatino Linotype" w:hAnsi="Palatino Linotype"/>
            <w:b/>
            <w:bCs/>
            <w:color w:val="000000" w:themeColor="text1"/>
            <w:szCs w:val="22"/>
            <w:u w:val="none"/>
          </w:rPr>
          <w:t>F144.PDF</w:t>
        </w:r>
      </w:hyperlink>
      <w:r w:rsidR="00664106" w:rsidRPr="00DB2588">
        <w:rPr>
          <w:rFonts w:ascii="Palatino Linotype" w:hAnsi="Palatino Linotype"/>
          <w:b/>
          <w:bCs/>
          <w:i/>
          <w:szCs w:val="22"/>
        </w:rPr>
        <w:t> </w:t>
      </w:r>
      <w:r w:rsidR="00664106" w:rsidRPr="00DB2588">
        <w:rPr>
          <w:rFonts w:ascii="Palatino Linotype" w:hAnsi="Palatino Linotype"/>
          <w:b/>
          <w:i/>
          <w:szCs w:val="22"/>
        </w:rPr>
        <w:t xml:space="preserve">: </w:t>
      </w:r>
      <w:r w:rsidR="00664106" w:rsidRPr="00DB2588">
        <w:rPr>
          <w:rFonts w:ascii="Palatino Linotype" w:hAnsi="Palatino Linotype"/>
          <w:szCs w:val="22"/>
        </w:rPr>
        <w:t xml:space="preserve">Oficio 205BL15000/583/2018 de veinticuatro (24) de mayo de dos mil dieciocho, mediante el cual el Director de División de Ingeniera en Biotecnología y Licenciatura en Negocios Internacionales, responde a la solicitud de información en comento, manifestando que el en la Unidad Administrativa a su cargo no cuenta con ningún documento.  </w:t>
      </w:r>
    </w:p>
    <w:p w14:paraId="02FF9877" w14:textId="77777777" w:rsidR="00E4665E" w:rsidRPr="00DB2588" w:rsidRDefault="00E4665E" w:rsidP="00664106">
      <w:pPr>
        <w:spacing w:line="360" w:lineRule="auto"/>
        <w:jc w:val="both"/>
        <w:rPr>
          <w:rFonts w:ascii="Palatino Linotype" w:hAnsi="Palatino Linotype"/>
          <w:b/>
          <w:i/>
        </w:rPr>
      </w:pPr>
    </w:p>
    <w:p w14:paraId="0A10ACE5" w14:textId="5D6B0B8B" w:rsidR="00A45546" w:rsidRPr="00DB2588" w:rsidRDefault="00515227" w:rsidP="002F4E71">
      <w:pPr>
        <w:pStyle w:val="Prrafodelista"/>
        <w:numPr>
          <w:ilvl w:val="0"/>
          <w:numId w:val="1"/>
        </w:numPr>
        <w:spacing w:line="360" w:lineRule="auto"/>
        <w:jc w:val="both"/>
        <w:rPr>
          <w:rFonts w:ascii="Palatino Linotype" w:hAnsi="Palatino Linotype"/>
          <w:b/>
          <w:i/>
        </w:rPr>
      </w:pPr>
      <w:r w:rsidRPr="00DB2588">
        <w:rPr>
          <w:rFonts w:ascii="Palatino Linotype" w:eastAsia="Times New Roman" w:hAnsi="Palatino Linotype" w:cs="Arial"/>
        </w:rPr>
        <w:t>El</w:t>
      </w:r>
      <w:r w:rsidR="00D408B6" w:rsidRPr="00DB2588">
        <w:rPr>
          <w:rFonts w:ascii="Palatino Linotype" w:eastAsia="Times New Roman" w:hAnsi="Palatino Linotype" w:cs="Arial"/>
          <w:lang w:val="es-ES"/>
        </w:rPr>
        <w:t xml:space="preserve"> </w:t>
      </w:r>
      <w:r w:rsidR="00664106" w:rsidRPr="00DB2588">
        <w:rPr>
          <w:rFonts w:ascii="Palatino Linotype" w:eastAsia="Times New Roman" w:hAnsi="Palatino Linotype" w:cs="Arial"/>
          <w:lang w:val="es-ES"/>
        </w:rPr>
        <w:t>veinticinco (25</w:t>
      </w:r>
      <w:r w:rsidRPr="00DB2588">
        <w:rPr>
          <w:rFonts w:ascii="Palatino Linotype" w:eastAsia="Times New Roman" w:hAnsi="Palatino Linotype" w:cs="Arial"/>
          <w:lang w:val="es-ES"/>
        </w:rPr>
        <w:t>) de mayo</w:t>
      </w:r>
      <w:r w:rsidR="00664106" w:rsidRPr="00DB2588">
        <w:rPr>
          <w:rFonts w:ascii="Palatino Linotype" w:eastAsia="Times New Roman" w:hAnsi="Palatino Linotype" w:cs="Arial"/>
          <w:lang w:val="es-ES"/>
        </w:rPr>
        <w:t xml:space="preserve"> del presente año</w:t>
      </w:r>
      <w:r w:rsidR="00D408B6" w:rsidRPr="00DB2588">
        <w:rPr>
          <w:rFonts w:ascii="Palatino Linotype" w:eastAsia="Times New Roman" w:hAnsi="Palatino Linotype" w:cs="Arial"/>
          <w:lang w:val="es-ES"/>
        </w:rPr>
        <w:t xml:space="preserve">, se </w:t>
      </w:r>
      <w:r w:rsidR="00664106" w:rsidRPr="00DB2588">
        <w:rPr>
          <w:rFonts w:ascii="Palatino Linotype" w:eastAsia="Times New Roman" w:hAnsi="Palatino Linotype" w:cs="Arial"/>
          <w:lang w:val="es-ES"/>
        </w:rPr>
        <w:t xml:space="preserve">interpusieron </w:t>
      </w:r>
      <w:r w:rsidR="00D408B6" w:rsidRPr="00DB2588">
        <w:rPr>
          <w:rFonts w:ascii="Palatino Linotype" w:eastAsia="Times New Roman" w:hAnsi="Palatino Linotype" w:cs="Arial"/>
          <w:lang w:val="es-ES"/>
        </w:rPr>
        <w:t>por parte de</w:t>
      </w:r>
      <w:r w:rsidRPr="00DB2588">
        <w:rPr>
          <w:rFonts w:ascii="Palatino Linotype" w:eastAsia="Times New Roman" w:hAnsi="Palatino Linotype" w:cs="Arial"/>
          <w:lang w:val="es-ES"/>
        </w:rPr>
        <w:t xml:space="preserve"> </w:t>
      </w:r>
      <w:r w:rsidR="00C64BCF" w:rsidRPr="00DB2588">
        <w:rPr>
          <w:rFonts w:ascii="Palatino Linotype" w:eastAsia="Times New Roman" w:hAnsi="Palatino Linotype" w:cs="Arial"/>
          <w:lang w:val="es-ES"/>
        </w:rPr>
        <w:t>l</w:t>
      </w:r>
      <w:r w:rsidRPr="00DB2588">
        <w:rPr>
          <w:rFonts w:ascii="Palatino Linotype" w:eastAsia="Times New Roman" w:hAnsi="Palatino Linotype" w:cs="Arial"/>
          <w:lang w:val="es-ES"/>
        </w:rPr>
        <w:t>a</w:t>
      </w:r>
      <w:r w:rsidR="00C64BCF" w:rsidRPr="00DB2588">
        <w:rPr>
          <w:rFonts w:ascii="Palatino Linotype" w:eastAsia="Times New Roman" w:hAnsi="Palatino Linotype" w:cs="Arial"/>
          <w:lang w:val="es-ES"/>
        </w:rPr>
        <w:t xml:space="preserve"> </w:t>
      </w:r>
      <w:r w:rsidR="00D408B6" w:rsidRPr="00DB2588">
        <w:rPr>
          <w:rFonts w:ascii="Palatino Linotype" w:eastAsia="Times New Roman" w:hAnsi="Palatino Linotype" w:cs="Arial"/>
          <w:lang w:val="es-ES"/>
        </w:rPr>
        <w:t xml:space="preserve">hoy </w:t>
      </w:r>
      <w:r w:rsidR="00C9715E" w:rsidRPr="00DB2588">
        <w:rPr>
          <w:rFonts w:ascii="Palatino Linotype" w:eastAsia="Times New Roman" w:hAnsi="Palatino Linotype" w:cs="Arial"/>
          <w:b/>
          <w:lang w:val="es-ES"/>
        </w:rPr>
        <w:t>RECURRENTE</w:t>
      </w:r>
      <w:r w:rsidR="00D408B6" w:rsidRPr="00DB2588">
        <w:rPr>
          <w:rFonts w:ascii="Palatino Linotype" w:eastAsia="Times New Roman" w:hAnsi="Palatino Linotype" w:cs="Arial"/>
          <w:lang w:val="es-ES"/>
        </w:rPr>
        <w:t xml:space="preserve">, </w:t>
      </w:r>
      <w:r w:rsidR="00C64BCF" w:rsidRPr="00DB2588">
        <w:rPr>
          <w:rFonts w:ascii="Palatino Linotype" w:eastAsia="Times New Roman" w:hAnsi="Palatino Linotype" w:cs="Arial"/>
          <w:lang w:val="es-ES"/>
        </w:rPr>
        <w:t>l</w:t>
      </w:r>
      <w:r w:rsidR="00D408B6" w:rsidRPr="00DB2588">
        <w:rPr>
          <w:rFonts w:ascii="Palatino Linotype" w:eastAsia="Times New Roman" w:hAnsi="Palatino Linotype" w:cs="Arial"/>
          <w:lang w:val="es-ES"/>
        </w:rPr>
        <w:t>os</w:t>
      </w:r>
      <w:r w:rsidR="00C64BCF" w:rsidRPr="00DB2588">
        <w:rPr>
          <w:rFonts w:ascii="Palatino Linotype" w:eastAsia="Times New Roman" w:hAnsi="Palatino Linotype" w:cs="Arial"/>
          <w:lang w:val="es-ES"/>
        </w:rPr>
        <w:t xml:space="preserve"> recurso</w:t>
      </w:r>
      <w:r w:rsidR="00D408B6" w:rsidRPr="00DB2588">
        <w:rPr>
          <w:rFonts w:ascii="Palatino Linotype" w:eastAsia="Times New Roman" w:hAnsi="Palatino Linotype" w:cs="Arial"/>
          <w:lang w:val="es-ES"/>
        </w:rPr>
        <w:t>s</w:t>
      </w:r>
      <w:r w:rsidR="00C64BCF" w:rsidRPr="00DB2588">
        <w:rPr>
          <w:rFonts w:ascii="Palatino Linotype" w:eastAsia="Times New Roman" w:hAnsi="Palatino Linotype" w:cs="Arial"/>
          <w:lang w:val="es-ES"/>
        </w:rPr>
        <w:t xml:space="preserve"> de revisión </w:t>
      </w:r>
      <w:r w:rsidR="00664106" w:rsidRPr="00DB2588">
        <w:rPr>
          <w:rFonts w:ascii="Palatino Linotype" w:hAnsi="Palatino Linotype"/>
          <w:b/>
        </w:rPr>
        <w:t>01933/INFOEM/IP/RR/2018, 01943</w:t>
      </w:r>
      <w:r w:rsidRPr="00DB2588">
        <w:rPr>
          <w:rFonts w:ascii="Palatino Linotype" w:hAnsi="Palatino Linotype"/>
          <w:b/>
        </w:rPr>
        <w:t>/INFOEM/IP/RR/2018,</w:t>
      </w:r>
      <w:r w:rsidR="00664106" w:rsidRPr="00DB2588">
        <w:rPr>
          <w:rFonts w:ascii="Palatino Linotype" w:hAnsi="Palatino Linotype"/>
          <w:b/>
        </w:rPr>
        <w:t xml:space="preserve"> 01944/INFOEM/IP/RR/2018, 01945/INFOEM/IP/RR/2018, 01946/INFOEM/IP/RR/2018, 01947/INFOEM/IP/RR/2018, 01948/INFOEM/IP/RR/2018, 01949/INFOEM/IP/RR/2018, 01950/INFOEM/IP/RR/2018, 01951/INFOEM/IP/RR/2018, 01952/INFOEM/IP/RR/2018, 01953/INFOEM/IP/RR/2018, 01954/INFOEM/IP/RR/2018, 01955/INFOEM/IP/RR/2018, 01956/INFOEM/IP/RR/2018, 01957/INFOEM/IP/RR/2018, 01958/INFOEM/IP/RR/2018, 01959/INFOEM/IP/RR/2018</w:t>
      </w:r>
      <w:r w:rsidR="00A82DBB" w:rsidRPr="00DB2588">
        <w:rPr>
          <w:rFonts w:ascii="Palatino Linotype" w:hAnsi="Palatino Linotype"/>
          <w:b/>
        </w:rPr>
        <w:t xml:space="preserve"> y </w:t>
      </w:r>
      <w:r w:rsidR="00664106" w:rsidRPr="00DB2588">
        <w:rPr>
          <w:rFonts w:ascii="Palatino Linotype" w:hAnsi="Palatino Linotype"/>
          <w:b/>
        </w:rPr>
        <w:t>01960/INFOEM/IP/RR/2018</w:t>
      </w:r>
      <w:r w:rsidR="009A0461" w:rsidRPr="00DB2588">
        <w:rPr>
          <w:rFonts w:ascii="Palatino Linotype" w:eastAsia="Calibri" w:hAnsi="Palatino Linotype" w:cs="Arial"/>
          <w:b/>
          <w:lang w:val="es-ES"/>
        </w:rPr>
        <w:t>;</w:t>
      </w:r>
      <w:r w:rsidR="004D68F8" w:rsidRPr="00DB2588">
        <w:rPr>
          <w:rFonts w:ascii="Palatino Linotype" w:eastAsia="Times New Roman" w:hAnsi="Palatino Linotype" w:cs="Arial"/>
          <w:lang w:val="es-ES"/>
        </w:rPr>
        <w:t xml:space="preserve"> </w:t>
      </w:r>
      <w:r w:rsidR="00664106" w:rsidRPr="00DB2588">
        <w:rPr>
          <w:rFonts w:ascii="Palatino Linotype" w:eastAsia="Times New Roman" w:hAnsi="Palatino Linotype" w:cs="Arial"/>
          <w:lang w:val="es-ES"/>
        </w:rPr>
        <w:t xml:space="preserve">impugnaciones en las que la particular refirió en algunos de ellos el mismo acto impugnado, así </w:t>
      </w:r>
      <w:r w:rsidR="00664106" w:rsidRPr="00DB2588">
        <w:rPr>
          <w:rFonts w:ascii="Palatino Linotype" w:eastAsia="Times New Roman" w:hAnsi="Palatino Linotype" w:cs="Arial"/>
          <w:lang w:val="es-ES"/>
        </w:rPr>
        <w:lastRenderedPageBreak/>
        <w:t>como mismas razones o</w:t>
      </w:r>
      <w:r w:rsidR="00F67907" w:rsidRPr="00DB2588">
        <w:rPr>
          <w:rFonts w:ascii="Palatino Linotype" w:eastAsia="Times New Roman" w:hAnsi="Palatino Linotype" w:cs="Arial"/>
          <w:lang w:val="es-ES"/>
        </w:rPr>
        <w:t xml:space="preserve"> motivos de inconformidad y de conformidad con el principio de eficacia </w:t>
      </w:r>
      <w:r w:rsidR="00664106" w:rsidRPr="00DB2588">
        <w:rPr>
          <w:rFonts w:ascii="Palatino Linotype" w:eastAsia="Times New Roman" w:hAnsi="Palatino Linotype" w:cs="Arial"/>
          <w:lang w:val="es-ES"/>
        </w:rPr>
        <w:t xml:space="preserve">se refieren de la siguiente manera: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p>
    <w:p w14:paraId="23655291" w14:textId="77777777" w:rsidR="00782CC2" w:rsidRPr="00DB2588" w:rsidRDefault="00782CC2" w:rsidP="00782CC2">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6D13BA82" w14:textId="6394D226" w:rsidR="00664106" w:rsidRPr="00DB2588" w:rsidRDefault="003F140F" w:rsidP="00664106">
      <w:pPr>
        <w:spacing w:line="360" w:lineRule="auto"/>
        <w:ind w:hanging="142"/>
        <w:jc w:val="both"/>
        <w:rPr>
          <w:rFonts w:ascii="Palatino Linotype" w:eastAsia="Calibri" w:hAnsi="Palatino Linotype" w:cs="Arial"/>
          <w:b/>
          <w:lang w:val="es-ES"/>
        </w:rPr>
      </w:pPr>
      <w:bookmarkStart w:id="15" w:name="_Toc495043347"/>
      <w:bookmarkStart w:id="16" w:name="_Toc495490221"/>
      <w:bookmarkStart w:id="17" w:name="_Toc495490291"/>
      <w:bookmarkStart w:id="18" w:name="_Toc503989304"/>
      <w:bookmarkStart w:id="19" w:name="_Toc503989326"/>
      <w:bookmarkStart w:id="20" w:name="_Toc504070933"/>
      <w:bookmarkStart w:id="21" w:name="_Toc507607099"/>
      <w:bookmarkStart w:id="22" w:name="_Toc513637192"/>
      <w:bookmarkStart w:id="23" w:name="_Toc517374346"/>
      <w:bookmarkStart w:id="24" w:name="_Toc517426506"/>
      <w:bookmarkStart w:id="25" w:name="_Toc517426551"/>
      <w:bookmarkStart w:id="26" w:name="_Toc520879412"/>
      <w:bookmarkStart w:id="27" w:name="_Toc520914921"/>
      <w:bookmarkStart w:id="28" w:name="_Toc520930775"/>
      <w:bookmarkStart w:id="29" w:name="_Toc521600068"/>
      <w:r w:rsidRPr="00DB2588">
        <w:rPr>
          <w:rStyle w:val="Ttulo2Car"/>
          <w:rFonts w:ascii="Palatino Linotype" w:hAnsi="Palatino Linotype"/>
          <w:b/>
          <w:color w:val="auto"/>
          <w:sz w:val="24"/>
          <w:lang w:val="es-ES"/>
        </w:rPr>
        <w:t>Recurso de Revisión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DB2588">
        <w:rPr>
          <w:rStyle w:val="Ttulo2Car"/>
          <w:rFonts w:ascii="Palatino Linotype" w:hAnsi="Palatino Linotype"/>
          <w:b/>
          <w:color w:val="auto"/>
          <w:sz w:val="24"/>
          <w:lang w:val="es-ES"/>
        </w:rPr>
        <w:t xml:space="preserve"> </w:t>
      </w:r>
      <w:r w:rsidR="00664106" w:rsidRPr="00DB2588">
        <w:rPr>
          <w:rFonts w:ascii="Palatino Linotype" w:hAnsi="Palatino Linotype" w:cs="Arial"/>
          <w:b/>
          <w:bCs/>
          <w:szCs w:val="22"/>
          <w:lang w:eastAsia="es-MX"/>
        </w:rPr>
        <w:t>01933</w:t>
      </w:r>
      <w:r w:rsidR="00D408B6" w:rsidRPr="00DB2588">
        <w:rPr>
          <w:rFonts w:ascii="Palatino Linotype" w:hAnsi="Palatino Linotype" w:cs="Arial"/>
          <w:b/>
          <w:bCs/>
          <w:szCs w:val="22"/>
          <w:lang w:eastAsia="es-MX"/>
        </w:rPr>
        <w:t>/INFOEM/IP/RR/2018</w:t>
      </w:r>
      <w:r w:rsidRPr="00DB2588">
        <w:rPr>
          <w:rFonts w:ascii="Palatino Linotype" w:eastAsia="Calibri" w:hAnsi="Palatino Linotype" w:cs="Arial"/>
          <w:b/>
          <w:lang w:val="es-ES"/>
        </w:rPr>
        <w:t>:</w:t>
      </w:r>
    </w:p>
    <w:p w14:paraId="3FAEFFDF" w14:textId="77777777" w:rsidR="00664106" w:rsidRPr="00DB2588" w:rsidRDefault="00664106" w:rsidP="00664106">
      <w:pPr>
        <w:spacing w:line="360" w:lineRule="auto"/>
        <w:ind w:left="567" w:hanging="283"/>
        <w:jc w:val="both"/>
        <w:rPr>
          <w:rStyle w:val="Ttulo2Car"/>
          <w:rFonts w:ascii="Palatino Linotype" w:eastAsia="Calibri" w:hAnsi="Palatino Linotype" w:cs="Arial"/>
          <w:b/>
          <w:color w:val="auto"/>
          <w:sz w:val="24"/>
          <w:szCs w:val="24"/>
          <w:lang w:val="es-ES" w:eastAsia="es-ES"/>
        </w:rPr>
      </w:pPr>
    </w:p>
    <w:p w14:paraId="72214A49" w14:textId="4BD9301A" w:rsidR="000D5A1D" w:rsidRPr="00DB2588" w:rsidRDefault="00664106" w:rsidP="00664106">
      <w:pPr>
        <w:spacing w:line="360" w:lineRule="auto"/>
        <w:ind w:left="284" w:hanging="284"/>
        <w:jc w:val="both"/>
        <w:rPr>
          <w:rFonts w:ascii="Palatino Linotype" w:hAnsi="Palatino Linotype"/>
          <w:b/>
          <w:i/>
        </w:rPr>
      </w:pPr>
      <w:bookmarkStart w:id="30" w:name="_Toc491971186"/>
      <w:bookmarkStart w:id="31" w:name="_Toc495043348"/>
      <w:bookmarkStart w:id="32" w:name="_Toc495490222"/>
      <w:bookmarkStart w:id="33" w:name="_Toc495490292"/>
      <w:bookmarkStart w:id="34" w:name="_Toc503989305"/>
      <w:bookmarkStart w:id="35" w:name="_Toc503989327"/>
      <w:bookmarkStart w:id="36" w:name="_Toc504070934"/>
      <w:bookmarkStart w:id="37" w:name="_Toc507607100"/>
      <w:bookmarkStart w:id="38" w:name="_Toc513637193"/>
      <w:bookmarkStart w:id="39" w:name="_Toc517374347"/>
      <w:bookmarkStart w:id="40" w:name="_Toc517426507"/>
      <w:bookmarkStart w:id="41" w:name="_Toc517426552"/>
      <w:r w:rsidRPr="00DB2588">
        <w:rPr>
          <w:rStyle w:val="Ttulo2Car"/>
          <w:rFonts w:ascii="Palatino Linotype" w:hAnsi="Palatino Linotype"/>
          <w:b/>
          <w:color w:val="auto"/>
          <w:sz w:val="24"/>
          <w:lang w:val="es-ES"/>
        </w:rPr>
        <w:t xml:space="preserve">       </w:t>
      </w:r>
      <w:bookmarkStart w:id="42" w:name="_Toc520879413"/>
      <w:bookmarkStart w:id="43" w:name="_Toc520914922"/>
      <w:bookmarkStart w:id="44" w:name="_Toc520930776"/>
      <w:bookmarkStart w:id="45" w:name="_Toc520932703"/>
      <w:bookmarkStart w:id="46" w:name="_Toc521589909"/>
      <w:bookmarkStart w:id="47" w:name="_Toc521600069"/>
      <w:proofErr w:type="gramStart"/>
      <w:r w:rsidR="00A51F40" w:rsidRPr="00DB2588">
        <w:rPr>
          <w:rStyle w:val="Ttulo2Car"/>
          <w:rFonts w:ascii="Palatino Linotype" w:hAnsi="Palatino Linotype"/>
          <w:b/>
          <w:color w:val="auto"/>
          <w:sz w:val="24"/>
          <w:lang w:val="es-ES"/>
        </w:rPr>
        <w:t>a</w:t>
      </w:r>
      <w:proofErr w:type="gramEnd"/>
      <w:r w:rsidR="00A51F40" w:rsidRPr="00DB2588">
        <w:rPr>
          <w:rStyle w:val="Ttulo2Car"/>
          <w:rFonts w:ascii="Palatino Linotype" w:hAnsi="Palatino Linotype"/>
          <w:b/>
          <w:color w:val="auto"/>
          <w:sz w:val="24"/>
          <w:lang w:val="es-ES"/>
        </w:rPr>
        <w:t xml:space="preserve">) </w:t>
      </w:r>
      <w:r w:rsidR="009E4942" w:rsidRPr="00DB2588">
        <w:rPr>
          <w:rStyle w:val="Ttulo2Car"/>
          <w:rFonts w:ascii="Palatino Linotype" w:hAnsi="Palatino Linotype"/>
          <w:b/>
          <w:color w:val="auto"/>
          <w:sz w:val="24"/>
          <w:lang w:val="es-ES"/>
        </w:rPr>
        <w:t>Acto impugnado:</w:t>
      </w:r>
      <w:bookmarkEnd w:id="3"/>
      <w:bookmarkEnd w:id="4"/>
      <w:bookmarkEnd w:id="5"/>
      <w:bookmarkEnd w:id="6"/>
      <w:bookmarkEnd w:id="7"/>
      <w:bookmarkEnd w:id="8"/>
      <w:bookmarkEnd w:id="9"/>
      <w:bookmarkEnd w:id="10"/>
      <w:r w:rsidR="000D5A1D" w:rsidRPr="00DB2588">
        <w:rPr>
          <w:rStyle w:val="Ttulo2Car"/>
          <w:rFonts w:ascii="Palatino Linotype" w:hAnsi="Palatino Linotype"/>
          <w:b/>
          <w:i/>
          <w:color w:val="auto"/>
          <w:sz w:val="24"/>
          <w:lang w:val="es-ES"/>
        </w:rPr>
        <w:t xml:space="preserve"> </w:t>
      </w:r>
      <w:bookmarkStart w:id="48" w:name="_Toc461555886"/>
      <w:bookmarkStart w:id="49" w:name="_Toc465264613"/>
      <w:bookmarkStart w:id="50" w:name="_Toc465264858"/>
      <w:bookmarkStart w:id="51" w:name="_Toc465266509"/>
      <w:bookmarkStart w:id="52" w:name="_Toc466302241"/>
      <w:bookmarkStart w:id="53" w:name="_Toc466371849"/>
      <w:bookmarkStart w:id="54" w:name="_Toc466371908"/>
      <w:bookmarkStart w:id="55" w:name="_Toc466377638"/>
      <w:r w:rsidR="001E3F91" w:rsidRPr="00DB2588">
        <w:rPr>
          <w:rStyle w:val="Ttulo2Car"/>
          <w:rFonts w:ascii="Palatino Linotype" w:hAnsi="Palatino Linotype"/>
          <w:i/>
          <w:color w:val="auto"/>
          <w:sz w:val="24"/>
          <w:szCs w:val="24"/>
          <w:lang w:val="es-ES"/>
        </w:rPr>
        <w:t>”</w:t>
      </w:r>
      <w:bookmarkEnd w:id="11"/>
      <w:bookmarkEnd w:id="12"/>
      <w:bookmarkEnd w:id="13"/>
      <w:bookmarkEnd w:id="1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515227" w:rsidRPr="00DB2588">
        <w:t xml:space="preserve"> </w:t>
      </w:r>
      <w:r w:rsidRPr="00DB2588">
        <w:rPr>
          <w:rStyle w:val="Ttulo2Car"/>
          <w:rFonts w:ascii="Palatino Linotype" w:hAnsi="Palatino Linotype"/>
          <w:i/>
          <w:color w:val="auto"/>
          <w:sz w:val="24"/>
          <w:szCs w:val="24"/>
          <w:lang w:val="es-ES"/>
        </w:rPr>
        <w:t>Siguen cobrando</w:t>
      </w:r>
      <w:r w:rsidR="009E4942" w:rsidRPr="00DB2588">
        <w:rPr>
          <w:rFonts w:ascii="Palatino Linotype" w:eastAsia="Calibri" w:hAnsi="Palatino Linotype" w:cs="Arial"/>
          <w:i/>
          <w:lang w:val="es-ES"/>
        </w:rPr>
        <w:t>”</w:t>
      </w:r>
      <w:r w:rsidR="00E62303" w:rsidRPr="00DB2588">
        <w:rPr>
          <w:rFonts w:ascii="Palatino Linotype" w:eastAsia="Calibri" w:hAnsi="Palatino Linotype" w:cs="Arial"/>
          <w:lang w:val="es-ES"/>
        </w:rPr>
        <w:t xml:space="preserve"> </w:t>
      </w:r>
      <w:r w:rsidR="00515227" w:rsidRPr="00DB2588">
        <w:rPr>
          <w:rFonts w:ascii="Palatino Linotype" w:eastAsia="Calibri" w:hAnsi="Palatino Linotype" w:cs="Arial"/>
          <w:lang w:val="es-ES"/>
        </w:rPr>
        <w:t>(Sic).</w:t>
      </w:r>
    </w:p>
    <w:p w14:paraId="070C6DE9" w14:textId="77777777" w:rsidR="000D5A1D" w:rsidRPr="00DB2588" w:rsidRDefault="000D5A1D" w:rsidP="001E74A5">
      <w:pPr>
        <w:pStyle w:val="Prrafodelista"/>
        <w:spacing w:line="360" w:lineRule="auto"/>
        <w:ind w:right="567"/>
        <w:jc w:val="both"/>
        <w:rPr>
          <w:rFonts w:ascii="Palatino Linotype" w:eastAsia="Calibri" w:hAnsi="Palatino Linotype" w:cs="Arial"/>
          <w:lang w:val="es-ES"/>
        </w:rPr>
      </w:pPr>
    </w:p>
    <w:p w14:paraId="71224F49" w14:textId="54931FA8" w:rsidR="00FE49E3" w:rsidRPr="00DB2588" w:rsidRDefault="009E4942" w:rsidP="002F4E71">
      <w:pPr>
        <w:pStyle w:val="Prrafodelista"/>
        <w:numPr>
          <w:ilvl w:val="0"/>
          <w:numId w:val="2"/>
        </w:numPr>
        <w:spacing w:line="360" w:lineRule="auto"/>
        <w:jc w:val="both"/>
        <w:rPr>
          <w:rFonts w:ascii="Palatino Linotype" w:hAnsi="Palatino Linotype"/>
          <w:b/>
          <w:sz w:val="22"/>
          <w:szCs w:val="22"/>
        </w:rPr>
      </w:pPr>
      <w:bookmarkStart w:id="56" w:name="_Toc461555887"/>
      <w:bookmarkStart w:id="57" w:name="_Toc465264614"/>
      <w:bookmarkStart w:id="58" w:name="_Toc465264859"/>
      <w:bookmarkStart w:id="59" w:name="_Toc465266510"/>
      <w:bookmarkStart w:id="60" w:name="_Toc466302242"/>
      <w:bookmarkStart w:id="61" w:name="_Toc466371850"/>
      <w:bookmarkStart w:id="62" w:name="_Toc466371909"/>
      <w:bookmarkStart w:id="63" w:name="_Toc466377639"/>
      <w:bookmarkStart w:id="64" w:name="_Toc475619391"/>
      <w:bookmarkStart w:id="65" w:name="_Toc476048183"/>
      <w:bookmarkStart w:id="66" w:name="_Toc476071562"/>
      <w:bookmarkStart w:id="67" w:name="_Toc491370293"/>
      <w:bookmarkStart w:id="68" w:name="_Toc491971187"/>
      <w:bookmarkStart w:id="69" w:name="_Toc495043349"/>
      <w:bookmarkStart w:id="70" w:name="_Toc495490223"/>
      <w:bookmarkStart w:id="71" w:name="_Toc495490293"/>
      <w:bookmarkStart w:id="72" w:name="_Toc503989306"/>
      <w:bookmarkStart w:id="73" w:name="_Toc503989328"/>
      <w:bookmarkStart w:id="74" w:name="_Toc504070935"/>
      <w:bookmarkStart w:id="75" w:name="_Toc507607101"/>
      <w:bookmarkStart w:id="76" w:name="_Toc513637194"/>
      <w:bookmarkStart w:id="77" w:name="_Toc517374348"/>
      <w:bookmarkStart w:id="78" w:name="_Toc517426508"/>
      <w:bookmarkStart w:id="79" w:name="_Toc517426553"/>
      <w:bookmarkStart w:id="80" w:name="_Toc520879414"/>
      <w:bookmarkStart w:id="81" w:name="_Toc520914923"/>
      <w:bookmarkStart w:id="82" w:name="_Toc520930777"/>
      <w:bookmarkStart w:id="83" w:name="_Toc520932704"/>
      <w:bookmarkStart w:id="84" w:name="_Toc521589910"/>
      <w:bookmarkStart w:id="85" w:name="_Toc521600070"/>
      <w:r w:rsidRPr="00DB2588">
        <w:rPr>
          <w:rStyle w:val="Ttulo2Car"/>
          <w:rFonts w:ascii="Palatino Linotype" w:hAnsi="Palatino Linotype"/>
          <w:b/>
          <w:color w:val="auto"/>
          <w:sz w:val="24"/>
          <w:lang w:val="es-ES"/>
        </w:rPr>
        <w:t>Razones o Motivos de inconformidad:</w:t>
      </w:r>
      <w:bookmarkEnd w:id="56"/>
      <w:bookmarkEnd w:id="57"/>
      <w:bookmarkEnd w:id="58"/>
      <w:bookmarkEnd w:id="59"/>
      <w:bookmarkEnd w:id="60"/>
      <w:bookmarkEnd w:id="61"/>
      <w:bookmarkEnd w:id="62"/>
      <w:bookmarkEnd w:id="63"/>
      <w:r w:rsidR="000631D9" w:rsidRPr="00DB2588">
        <w:rPr>
          <w:rStyle w:val="Ttulo2Car"/>
          <w:rFonts w:ascii="Palatino Linotype" w:hAnsi="Palatino Linotype"/>
          <w:b/>
          <w:color w:val="auto"/>
          <w:sz w:val="24"/>
          <w:szCs w:val="24"/>
          <w:lang w:val="es-ES"/>
        </w:rPr>
        <w:t xml:space="preserve"> </w:t>
      </w:r>
      <w:bookmarkEnd w:id="64"/>
      <w:bookmarkEnd w:id="65"/>
      <w:bookmarkEnd w:id="66"/>
      <w:bookmarkEnd w:id="67"/>
      <w:bookmarkEnd w:id="68"/>
      <w:bookmarkEnd w:id="69"/>
      <w:bookmarkEnd w:id="70"/>
      <w:bookmarkEnd w:id="71"/>
      <w:bookmarkEnd w:id="72"/>
      <w:bookmarkEnd w:id="73"/>
      <w:bookmarkEnd w:id="74"/>
      <w:bookmarkEnd w:id="75"/>
      <w:bookmarkEnd w:id="76"/>
      <w:r w:rsidR="00664106" w:rsidRPr="00DB2588">
        <w:rPr>
          <w:rStyle w:val="Ttulo2Car"/>
          <w:rFonts w:ascii="Palatino Linotype" w:hAnsi="Palatino Linotype"/>
          <w:i/>
          <w:color w:val="auto"/>
          <w:sz w:val="24"/>
          <w:szCs w:val="24"/>
          <w:lang w:val="es-ES"/>
        </w:rPr>
        <w:t>“Porque insisten en cobrar, se dice el material proporcionado a los docentes, ignorantes aprendan a leer y atender que se les solicita</w:t>
      </w:r>
      <w:bookmarkEnd w:id="77"/>
      <w:bookmarkEnd w:id="78"/>
      <w:bookmarkEnd w:id="79"/>
      <w:r w:rsidR="00664106" w:rsidRPr="00DB2588">
        <w:rPr>
          <w:rStyle w:val="Ttulo2Car"/>
          <w:rFonts w:ascii="Palatino Linotype" w:hAnsi="Palatino Linotype"/>
          <w:i/>
          <w:color w:val="auto"/>
          <w:sz w:val="24"/>
          <w:szCs w:val="24"/>
          <w:lang w:val="es-ES"/>
        </w:rPr>
        <w:t>.”</w:t>
      </w:r>
      <w:bookmarkEnd w:id="80"/>
      <w:bookmarkEnd w:id="81"/>
      <w:bookmarkEnd w:id="82"/>
      <w:bookmarkEnd w:id="83"/>
      <w:bookmarkEnd w:id="84"/>
      <w:bookmarkEnd w:id="85"/>
      <w:r w:rsidR="00FE49E3" w:rsidRPr="00DB2588">
        <w:rPr>
          <w:rFonts w:ascii="Palatino Linotype" w:hAnsi="Palatino Linotype"/>
          <w:i/>
        </w:rPr>
        <w:t xml:space="preserve"> </w:t>
      </w:r>
      <w:r w:rsidR="00FE49E3" w:rsidRPr="00DB2588">
        <w:rPr>
          <w:rFonts w:ascii="Palatino Linotype" w:hAnsi="Palatino Linotype"/>
        </w:rPr>
        <w:t>(Sic)</w:t>
      </w:r>
    </w:p>
    <w:p w14:paraId="7816B386" w14:textId="77777777" w:rsidR="00664106" w:rsidRPr="00DB2588" w:rsidRDefault="00664106" w:rsidP="00664106">
      <w:pPr>
        <w:pStyle w:val="Prrafodelista"/>
        <w:spacing w:line="360" w:lineRule="auto"/>
        <w:jc w:val="both"/>
        <w:rPr>
          <w:rFonts w:ascii="Palatino Linotype" w:hAnsi="Palatino Linotype"/>
          <w:b/>
          <w:sz w:val="22"/>
          <w:szCs w:val="22"/>
        </w:rPr>
      </w:pPr>
    </w:p>
    <w:p w14:paraId="6DED0A3C" w14:textId="7DD5C4CE" w:rsidR="00664106" w:rsidRPr="00DB2588" w:rsidRDefault="00664106" w:rsidP="00782CC2">
      <w:pPr>
        <w:spacing w:line="360" w:lineRule="auto"/>
        <w:ind w:left="-142"/>
        <w:jc w:val="both"/>
        <w:rPr>
          <w:rFonts w:ascii="Palatino Linotype" w:hAnsi="Palatino Linotype"/>
          <w:b/>
          <w:szCs w:val="22"/>
        </w:rPr>
      </w:pPr>
      <w:r w:rsidRPr="00DB2588">
        <w:rPr>
          <w:rFonts w:ascii="Palatino Linotype" w:hAnsi="Palatino Linotype"/>
          <w:b/>
          <w:szCs w:val="22"/>
        </w:rPr>
        <w:t>Recursos de Revisión  01943/INFOEM/IP/RR/2018 y 01944/INFOEM/IP/RR/2018:</w:t>
      </w:r>
    </w:p>
    <w:p w14:paraId="6779CBB8" w14:textId="77777777" w:rsidR="00664106" w:rsidRPr="00DB2588" w:rsidRDefault="00664106" w:rsidP="00664106">
      <w:pPr>
        <w:spacing w:line="360" w:lineRule="auto"/>
        <w:jc w:val="both"/>
        <w:rPr>
          <w:rFonts w:ascii="Palatino Linotype" w:hAnsi="Palatino Linotype"/>
          <w:b/>
          <w:sz w:val="22"/>
          <w:szCs w:val="22"/>
        </w:rPr>
      </w:pPr>
    </w:p>
    <w:p w14:paraId="5431C2B1" w14:textId="4D2240BB" w:rsidR="00664106" w:rsidRPr="00DB2588" w:rsidRDefault="00664106" w:rsidP="002F4E71">
      <w:pPr>
        <w:pStyle w:val="Prrafodelista"/>
        <w:numPr>
          <w:ilvl w:val="0"/>
          <w:numId w:val="5"/>
        </w:numPr>
        <w:spacing w:line="360" w:lineRule="auto"/>
        <w:jc w:val="both"/>
        <w:rPr>
          <w:rFonts w:ascii="Palatino Linotype" w:eastAsiaTheme="majorEastAsia" w:hAnsi="Palatino Linotype" w:cstheme="majorBidi"/>
          <w:i/>
          <w:lang w:val="es-ES" w:eastAsia="en-US"/>
        </w:rPr>
      </w:pPr>
      <w:bookmarkStart w:id="86" w:name="_Toc520879415"/>
      <w:bookmarkStart w:id="87" w:name="_Toc520914924"/>
      <w:bookmarkStart w:id="88" w:name="_Toc520930778"/>
      <w:bookmarkStart w:id="89" w:name="_Toc520932705"/>
      <w:bookmarkStart w:id="90" w:name="_Toc521589911"/>
      <w:bookmarkStart w:id="91" w:name="_Toc521600071"/>
      <w:r w:rsidRPr="00DB2588">
        <w:rPr>
          <w:rStyle w:val="Ttulo2Car"/>
          <w:rFonts w:ascii="Palatino Linotype" w:hAnsi="Palatino Linotype"/>
          <w:b/>
          <w:color w:val="auto"/>
          <w:sz w:val="24"/>
          <w:lang w:val="es-ES"/>
        </w:rPr>
        <w:t>Acto impugnado</w:t>
      </w:r>
      <w:r w:rsidR="006D0DAE" w:rsidRPr="00DB2588">
        <w:rPr>
          <w:rStyle w:val="Ttulo2Car"/>
          <w:rFonts w:ascii="Palatino Linotype" w:hAnsi="Palatino Linotype"/>
          <w:b/>
          <w:color w:val="auto"/>
          <w:sz w:val="24"/>
          <w:lang w:val="es-ES"/>
        </w:rPr>
        <w:t>:</w:t>
      </w:r>
      <w:r w:rsidR="006D0DAE" w:rsidRPr="00DB2588">
        <w:rPr>
          <w:rStyle w:val="Ttulo2Car"/>
          <w:rFonts w:ascii="Palatino Linotype" w:hAnsi="Palatino Linotype"/>
          <w:color w:val="auto"/>
          <w:sz w:val="24"/>
          <w:lang w:val="es-ES"/>
        </w:rPr>
        <w:t>”</w:t>
      </w:r>
      <w:bookmarkEnd w:id="86"/>
      <w:bookmarkEnd w:id="87"/>
      <w:bookmarkEnd w:id="88"/>
      <w:bookmarkEnd w:id="89"/>
      <w:bookmarkEnd w:id="90"/>
      <w:bookmarkEnd w:id="91"/>
      <w:r w:rsidRPr="00DB2588">
        <w:rPr>
          <w:rFonts w:ascii="Palatino Linotype" w:hAnsi="Palatino Linotype"/>
          <w:i/>
        </w:rPr>
        <w:t>No dan la información</w:t>
      </w:r>
      <w:r w:rsidRPr="00DB2588">
        <w:rPr>
          <w:rFonts w:ascii="Palatino Linotype" w:eastAsia="Calibri" w:hAnsi="Palatino Linotype" w:cs="Arial"/>
          <w:i/>
          <w:lang w:val="es-ES"/>
        </w:rPr>
        <w:t>”</w:t>
      </w:r>
      <w:r w:rsidRPr="00DB2588">
        <w:rPr>
          <w:rFonts w:ascii="Palatino Linotype" w:eastAsia="Calibri" w:hAnsi="Palatino Linotype" w:cs="Arial"/>
          <w:lang w:val="es-ES"/>
        </w:rPr>
        <w:t xml:space="preserve"> (Sic).</w:t>
      </w:r>
    </w:p>
    <w:p w14:paraId="3A3A0F2B" w14:textId="77777777" w:rsidR="00782CC2" w:rsidRPr="00DB2588" w:rsidRDefault="00782CC2" w:rsidP="00664106">
      <w:pPr>
        <w:pStyle w:val="Prrafodelista"/>
        <w:spacing w:line="360" w:lineRule="auto"/>
        <w:ind w:right="567"/>
        <w:jc w:val="both"/>
        <w:rPr>
          <w:rFonts w:ascii="Palatino Linotype" w:eastAsia="Calibri" w:hAnsi="Palatino Linotype" w:cs="Arial"/>
          <w:lang w:val="es-ES"/>
        </w:rPr>
      </w:pPr>
    </w:p>
    <w:p w14:paraId="4CDC8E03" w14:textId="2703B9D5" w:rsidR="00664106" w:rsidRPr="00DB2588" w:rsidRDefault="00664106" w:rsidP="002F4E71">
      <w:pPr>
        <w:pStyle w:val="Prrafodelista"/>
        <w:numPr>
          <w:ilvl w:val="0"/>
          <w:numId w:val="2"/>
        </w:numPr>
        <w:spacing w:line="360" w:lineRule="auto"/>
        <w:jc w:val="both"/>
        <w:rPr>
          <w:rFonts w:ascii="Palatino Linotype" w:hAnsi="Palatino Linotype"/>
          <w:b/>
          <w:sz w:val="22"/>
          <w:szCs w:val="22"/>
        </w:rPr>
      </w:pPr>
      <w:bookmarkStart w:id="92" w:name="_Toc520879416"/>
      <w:bookmarkStart w:id="93" w:name="_Toc520914925"/>
      <w:bookmarkStart w:id="94" w:name="_Toc520930779"/>
      <w:bookmarkStart w:id="95" w:name="_Toc520932706"/>
      <w:bookmarkStart w:id="96" w:name="_Toc521589912"/>
      <w:bookmarkStart w:id="97" w:name="_Toc521600072"/>
      <w:r w:rsidRPr="00DB2588">
        <w:rPr>
          <w:rStyle w:val="Ttulo2Car"/>
          <w:rFonts w:ascii="Palatino Linotype" w:hAnsi="Palatino Linotype"/>
          <w:b/>
          <w:color w:val="auto"/>
          <w:sz w:val="24"/>
          <w:lang w:val="es-ES"/>
        </w:rPr>
        <w:t>Razones o Motivos de inconformidad:</w:t>
      </w:r>
      <w:r w:rsidRPr="00DB2588">
        <w:rPr>
          <w:rStyle w:val="Ttulo2Car"/>
          <w:rFonts w:ascii="Palatino Linotype" w:hAnsi="Palatino Linotype"/>
          <w:b/>
          <w:color w:val="auto"/>
          <w:sz w:val="24"/>
          <w:szCs w:val="24"/>
          <w:lang w:val="es-ES"/>
        </w:rPr>
        <w:t xml:space="preserve"> </w:t>
      </w:r>
      <w:r w:rsidRPr="00DB2588">
        <w:rPr>
          <w:rStyle w:val="Ttulo2Car"/>
          <w:rFonts w:ascii="Palatino Linotype" w:hAnsi="Palatino Linotype"/>
          <w:i/>
          <w:color w:val="auto"/>
          <w:sz w:val="24"/>
          <w:szCs w:val="24"/>
          <w:lang w:val="es-ES"/>
        </w:rPr>
        <w:t>“Dicen que va un anexo y no es cierto, falsean y mienten.”</w:t>
      </w:r>
      <w:bookmarkEnd w:id="92"/>
      <w:bookmarkEnd w:id="93"/>
      <w:bookmarkEnd w:id="94"/>
      <w:bookmarkEnd w:id="95"/>
      <w:bookmarkEnd w:id="96"/>
      <w:bookmarkEnd w:id="97"/>
      <w:r w:rsidRPr="00DB2588">
        <w:rPr>
          <w:rFonts w:ascii="Palatino Linotype" w:hAnsi="Palatino Linotype"/>
          <w:i/>
        </w:rPr>
        <w:t xml:space="preserve"> </w:t>
      </w:r>
      <w:r w:rsidRPr="00DB2588">
        <w:rPr>
          <w:rFonts w:ascii="Palatino Linotype" w:hAnsi="Palatino Linotype"/>
        </w:rPr>
        <w:t>(Sic)</w:t>
      </w:r>
    </w:p>
    <w:p w14:paraId="0E2FE889" w14:textId="77777777" w:rsidR="00664106" w:rsidRPr="00DB2588" w:rsidRDefault="00664106" w:rsidP="00664106">
      <w:pPr>
        <w:pStyle w:val="Prrafodelista"/>
        <w:spacing w:line="360" w:lineRule="auto"/>
        <w:jc w:val="both"/>
        <w:rPr>
          <w:rFonts w:ascii="Palatino Linotype" w:hAnsi="Palatino Linotype"/>
          <w:b/>
          <w:szCs w:val="22"/>
        </w:rPr>
      </w:pPr>
    </w:p>
    <w:p w14:paraId="42C9CD66" w14:textId="348F6851" w:rsidR="00664106" w:rsidRPr="00DB2588" w:rsidRDefault="00664106" w:rsidP="00782CC2">
      <w:pPr>
        <w:spacing w:line="360" w:lineRule="auto"/>
        <w:ind w:left="-142"/>
        <w:jc w:val="both"/>
        <w:rPr>
          <w:rFonts w:ascii="Palatino Linotype" w:hAnsi="Palatino Linotype"/>
          <w:b/>
        </w:rPr>
      </w:pPr>
      <w:r w:rsidRPr="00DB2588">
        <w:rPr>
          <w:rFonts w:ascii="Palatino Linotype" w:hAnsi="Palatino Linotype"/>
          <w:b/>
        </w:rPr>
        <w:t xml:space="preserve">Recursos de Revisión 01945/INFOEM/IP/RR/2018, 01946/INFOEM/IP/RR/2018, 01947/INFOEM/IP/RR/2018, 01948/INFOEM/IP/RR/2018, 01949/INFOEM/IP/RR/2018, 01950/INFOEM/IP/RR/2018, 01951/INFOEM/IP/RR/2018, 01952/INFOEM/IP/RR/2018, 01953/INFOEM/IP/RR/2018, 01954/INFOEM/IP/RR/2018, </w:t>
      </w:r>
      <w:r w:rsidRPr="00DB2588">
        <w:rPr>
          <w:rFonts w:ascii="Palatino Linotype" w:hAnsi="Palatino Linotype"/>
          <w:b/>
        </w:rPr>
        <w:lastRenderedPageBreak/>
        <w:t>01955/INFOEM/IP/RR/2018, 01956/INFOEM/IP/RR/2018, 01957/INFOEM/IP/RR/2018, 01958/INFOEM/IP/RR/2018, 01959/INFOEM/IP/RR/2018, 01960/INFOEM/IP/RR/2018:</w:t>
      </w:r>
    </w:p>
    <w:p w14:paraId="7F9AD036" w14:textId="77777777" w:rsidR="00664106" w:rsidRPr="00DB2588" w:rsidRDefault="00664106" w:rsidP="00664106">
      <w:pPr>
        <w:spacing w:line="360" w:lineRule="auto"/>
        <w:jc w:val="both"/>
        <w:rPr>
          <w:rFonts w:ascii="Palatino Linotype" w:hAnsi="Palatino Linotype"/>
          <w:b/>
        </w:rPr>
      </w:pPr>
    </w:p>
    <w:p w14:paraId="0DF36958" w14:textId="77777777" w:rsidR="00664106" w:rsidRPr="00DB2588" w:rsidRDefault="00664106" w:rsidP="002F4E71">
      <w:pPr>
        <w:numPr>
          <w:ilvl w:val="0"/>
          <w:numId w:val="6"/>
        </w:numPr>
        <w:spacing w:line="360" w:lineRule="auto"/>
        <w:contextualSpacing/>
        <w:jc w:val="both"/>
        <w:rPr>
          <w:rFonts w:ascii="Palatino Linotype" w:eastAsiaTheme="majorEastAsia" w:hAnsi="Palatino Linotype" w:cstheme="majorBidi"/>
          <w:i/>
          <w:lang w:val="es-ES" w:eastAsia="en-US"/>
        </w:rPr>
      </w:pPr>
      <w:r w:rsidRPr="00DB2588">
        <w:rPr>
          <w:rFonts w:ascii="Palatino Linotype" w:eastAsiaTheme="majorEastAsia" w:hAnsi="Palatino Linotype" w:cstheme="majorBidi"/>
          <w:b/>
          <w:szCs w:val="26"/>
          <w:lang w:val="es-ES" w:eastAsia="en-US"/>
        </w:rPr>
        <w:t>Acto impugnado</w:t>
      </w:r>
      <w:r w:rsidRPr="00DB2588">
        <w:rPr>
          <w:rFonts w:ascii="Palatino Linotype" w:eastAsiaTheme="majorEastAsia" w:hAnsi="Palatino Linotype" w:cstheme="majorBidi"/>
          <w:b/>
          <w:color w:val="365F91" w:themeColor="accent1" w:themeShade="BF"/>
          <w:sz w:val="26"/>
          <w:szCs w:val="26"/>
          <w:lang w:val="es-ES" w:eastAsia="en-US"/>
        </w:rPr>
        <w:t>:</w:t>
      </w:r>
      <w:r w:rsidRPr="00DB2588">
        <w:rPr>
          <w:rFonts w:ascii="Palatino Linotype" w:eastAsiaTheme="majorEastAsia" w:hAnsi="Palatino Linotype" w:cstheme="majorBidi"/>
          <w:b/>
          <w:i/>
          <w:color w:val="365F91" w:themeColor="accent1" w:themeShade="BF"/>
          <w:sz w:val="26"/>
          <w:szCs w:val="26"/>
          <w:lang w:val="es-ES" w:eastAsia="en-US"/>
        </w:rPr>
        <w:t>”</w:t>
      </w:r>
      <w:r w:rsidRPr="00DB2588">
        <w:rPr>
          <w:rFonts w:ascii="Palatino Linotype" w:hAnsi="Palatino Linotype"/>
        </w:rPr>
        <w:t>No dan la información</w:t>
      </w:r>
      <w:r w:rsidRPr="00DB2588">
        <w:rPr>
          <w:rFonts w:ascii="Palatino Linotype" w:eastAsia="Calibri" w:hAnsi="Palatino Linotype" w:cs="Arial"/>
          <w:i/>
          <w:lang w:val="es-ES"/>
        </w:rPr>
        <w:t>”</w:t>
      </w:r>
      <w:r w:rsidRPr="00DB2588">
        <w:rPr>
          <w:rFonts w:ascii="Palatino Linotype" w:eastAsia="Calibri" w:hAnsi="Palatino Linotype" w:cs="Arial"/>
          <w:lang w:val="es-ES"/>
        </w:rPr>
        <w:t xml:space="preserve"> (Sic).</w:t>
      </w:r>
    </w:p>
    <w:p w14:paraId="4E1CFE2E" w14:textId="77777777" w:rsidR="00664106" w:rsidRPr="00DB2588" w:rsidRDefault="00664106" w:rsidP="00664106">
      <w:pPr>
        <w:spacing w:line="360" w:lineRule="auto"/>
        <w:ind w:left="720" w:right="567"/>
        <w:contextualSpacing/>
        <w:jc w:val="both"/>
        <w:rPr>
          <w:rFonts w:ascii="Palatino Linotype" w:eastAsia="Calibri" w:hAnsi="Palatino Linotype" w:cs="Arial"/>
          <w:lang w:val="es-ES"/>
        </w:rPr>
      </w:pPr>
    </w:p>
    <w:p w14:paraId="15E5F9C2" w14:textId="2C115207" w:rsidR="00664106" w:rsidRPr="00DB2588" w:rsidRDefault="00664106" w:rsidP="002F4E71">
      <w:pPr>
        <w:numPr>
          <w:ilvl w:val="0"/>
          <w:numId w:val="2"/>
        </w:numPr>
        <w:spacing w:line="360" w:lineRule="auto"/>
        <w:contextualSpacing/>
        <w:jc w:val="both"/>
        <w:rPr>
          <w:rFonts w:ascii="Palatino Linotype" w:hAnsi="Palatino Linotype"/>
          <w:b/>
          <w:color w:val="000000" w:themeColor="text1"/>
        </w:rPr>
      </w:pPr>
      <w:r w:rsidRPr="00DB2588">
        <w:rPr>
          <w:rFonts w:ascii="Palatino Linotype" w:eastAsiaTheme="majorEastAsia" w:hAnsi="Palatino Linotype" w:cstheme="majorBidi"/>
          <w:b/>
          <w:color w:val="000000" w:themeColor="text1"/>
          <w:lang w:val="es-ES" w:eastAsia="en-US"/>
        </w:rPr>
        <w:t xml:space="preserve">Razones o Motivos de inconformidad: </w:t>
      </w:r>
      <w:r w:rsidRPr="00DB2588">
        <w:rPr>
          <w:rFonts w:ascii="Palatino Linotype" w:eastAsiaTheme="majorEastAsia" w:hAnsi="Palatino Linotype" w:cstheme="majorBidi"/>
          <w:i/>
          <w:color w:val="000000" w:themeColor="text1"/>
          <w:lang w:val="es-ES" w:eastAsia="en-US"/>
        </w:rPr>
        <w:t>“</w:t>
      </w:r>
      <w:r w:rsidRPr="00DB2588">
        <w:rPr>
          <w:rFonts w:ascii="Palatino Linotype" w:eastAsiaTheme="majorEastAsia" w:hAnsi="Palatino Linotype" w:cstheme="majorBidi"/>
          <w:i/>
          <w:color w:val="000000" w:themeColor="text1"/>
          <w:lang w:eastAsia="en-US"/>
        </w:rPr>
        <w:t xml:space="preserve">Insisten en cobrar y </w:t>
      </w:r>
      <w:proofErr w:type="spellStart"/>
      <w:r w:rsidRPr="00DB2588">
        <w:rPr>
          <w:rFonts w:ascii="Palatino Linotype" w:eastAsiaTheme="majorEastAsia" w:hAnsi="Palatino Linotype" w:cstheme="majorBidi"/>
          <w:i/>
          <w:color w:val="000000" w:themeColor="text1"/>
          <w:lang w:eastAsia="en-US"/>
        </w:rPr>
        <w:t>ademas</w:t>
      </w:r>
      <w:proofErr w:type="spellEnd"/>
      <w:r w:rsidRPr="00DB2588">
        <w:rPr>
          <w:rFonts w:ascii="Palatino Linotype" w:eastAsiaTheme="majorEastAsia" w:hAnsi="Palatino Linotype" w:cstheme="majorBidi"/>
          <w:i/>
          <w:color w:val="000000" w:themeColor="text1"/>
          <w:lang w:eastAsia="en-US"/>
        </w:rPr>
        <w:t xml:space="preserve"> su respuesta en la siguiente de una solicitud que según ellos dice: Temarios, programas, guías académicas o materiales que se le brindan a los docentes para impartir sesión en la </w:t>
      </w:r>
      <w:proofErr w:type="spellStart"/>
      <w:r w:rsidRPr="00DB2588">
        <w:rPr>
          <w:rFonts w:ascii="Palatino Linotype" w:eastAsiaTheme="majorEastAsia" w:hAnsi="Palatino Linotype" w:cstheme="majorBidi"/>
          <w:i/>
          <w:color w:val="000000" w:themeColor="text1"/>
          <w:lang w:eastAsia="en-US"/>
        </w:rPr>
        <w:t>la</w:t>
      </w:r>
      <w:proofErr w:type="spellEnd"/>
      <w:r w:rsidRPr="00DB2588">
        <w:rPr>
          <w:rFonts w:ascii="Palatino Linotype" w:eastAsiaTheme="majorEastAsia" w:hAnsi="Palatino Linotype" w:cstheme="majorBidi"/>
          <w:i/>
          <w:color w:val="000000" w:themeColor="text1"/>
          <w:lang w:eastAsia="en-US"/>
        </w:rPr>
        <w:t xml:space="preserve"> licenciatura en negocios internacionales, se estableció un periodo, niegan y mienten, se les pide por este medio, dicen que si uno no es estudiante no se lo dan, </w:t>
      </w:r>
      <w:proofErr w:type="spellStart"/>
      <w:r w:rsidRPr="00DB2588">
        <w:rPr>
          <w:rFonts w:ascii="Palatino Linotype" w:eastAsiaTheme="majorEastAsia" w:hAnsi="Palatino Linotype" w:cstheme="majorBidi"/>
          <w:i/>
          <w:color w:val="000000" w:themeColor="text1"/>
          <w:lang w:eastAsia="en-US"/>
        </w:rPr>
        <w:t>osea</w:t>
      </w:r>
      <w:proofErr w:type="spellEnd"/>
      <w:r w:rsidRPr="00DB2588">
        <w:rPr>
          <w:rFonts w:ascii="Palatino Linotype" w:eastAsiaTheme="majorEastAsia" w:hAnsi="Palatino Linotype" w:cstheme="majorBidi"/>
          <w:i/>
          <w:color w:val="000000" w:themeColor="text1"/>
          <w:lang w:eastAsia="en-US"/>
        </w:rPr>
        <w:t xml:space="preserve"> ellos pueden </w:t>
      </w:r>
      <w:proofErr w:type="spellStart"/>
      <w:r w:rsidRPr="00DB2588">
        <w:rPr>
          <w:rFonts w:ascii="Palatino Linotype" w:eastAsiaTheme="majorEastAsia" w:hAnsi="Palatino Linotype" w:cstheme="majorBidi"/>
          <w:i/>
          <w:color w:val="000000" w:themeColor="text1"/>
          <w:lang w:eastAsia="en-US"/>
        </w:rPr>
        <w:t>mas</w:t>
      </w:r>
      <w:proofErr w:type="spellEnd"/>
      <w:r w:rsidRPr="00DB2588">
        <w:rPr>
          <w:rFonts w:ascii="Palatino Linotype" w:eastAsiaTheme="majorEastAsia" w:hAnsi="Palatino Linotype" w:cstheme="majorBidi"/>
          <w:i/>
          <w:color w:val="000000" w:themeColor="text1"/>
          <w:lang w:eastAsia="en-US"/>
        </w:rPr>
        <w:t xml:space="preserve"> que el derecho de acceso a la información.</w:t>
      </w:r>
      <w:r w:rsidRPr="00DB2588">
        <w:rPr>
          <w:rFonts w:ascii="Palatino Linotype" w:eastAsiaTheme="majorEastAsia" w:hAnsi="Palatino Linotype" w:cstheme="majorBidi"/>
          <w:i/>
          <w:color w:val="000000" w:themeColor="text1"/>
          <w:lang w:val="es-ES" w:eastAsia="en-US"/>
        </w:rPr>
        <w:t>”</w:t>
      </w:r>
      <w:r w:rsidRPr="00DB2588">
        <w:rPr>
          <w:rFonts w:ascii="Palatino Linotype" w:hAnsi="Palatino Linotype"/>
          <w:i/>
          <w:color w:val="000000" w:themeColor="text1"/>
        </w:rPr>
        <w:t xml:space="preserve"> </w:t>
      </w:r>
      <w:r w:rsidRPr="00DB2588">
        <w:rPr>
          <w:rFonts w:ascii="Palatino Linotype" w:hAnsi="Palatino Linotype"/>
          <w:color w:val="000000" w:themeColor="text1"/>
        </w:rPr>
        <w:t>(Sic)</w:t>
      </w:r>
    </w:p>
    <w:p w14:paraId="2D721437" w14:textId="3CD3D55C" w:rsidR="00664106" w:rsidRPr="00DB2588" w:rsidRDefault="00664106" w:rsidP="002F4E71">
      <w:pPr>
        <w:pStyle w:val="Prrafodelista"/>
        <w:numPr>
          <w:ilvl w:val="0"/>
          <w:numId w:val="1"/>
        </w:numPr>
        <w:spacing w:before="240" w:after="240" w:line="360" w:lineRule="auto"/>
        <w:jc w:val="both"/>
        <w:rPr>
          <w:rFonts w:ascii="Palatino Linotype" w:eastAsia="Times New Roman" w:hAnsi="Palatino Linotype" w:cs="Arial"/>
        </w:rPr>
      </w:pPr>
      <w:r w:rsidRPr="00DB2588">
        <w:rPr>
          <w:rFonts w:ascii="Palatino Linotype" w:hAnsi="Palatino Linotype" w:cs="Arial"/>
          <w:bCs/>
        </w:rPr>
        <w:t xml:space="preserve">Asimismo con fundamento en lo dispuesto por el </w:t>
      </w:r>
      <w:r w:rsidRPr="00DB2588">
        <w:rPr>
          <w:rFonts w:ascii="Palatino Linotype" w:eastAsia="Calibri" w:hAnsi="Palatino Linotype" w:cs="Arial"/>
        </w:rPr>
        <w:t xml:space="preserve">artículo 185 fracción I de la </w:t>
      </w:r>
      <w:r w:rsidRPr="00DB2588">
        <w:rPr>
          <w:rFonts w:ascii="Palatino Linotype" w:eastAsia="Calibri" w:hAnsi="Palatino Linotype" w:cs="Arial"/>
          <w:b/>
        </w:rPr>
        <w:t>Ley de Transparencia y Acceso a la Información Pública del Estado de México y Municipios,</w:t>
      </w:r>
      <w:r w:rsidRPr="00DB2588">
        <w:rPr>
          <w:rFonts w:ascii="Palatino Linotype" w:hAnsi="Palatino Linotype" w:cs="Arial"/>
        </w:rPr>
        <w:t xml:space="preserve"> </w:t>
      </w:r>
      <w:r w:rsidRPr="00DB2588">
        <w:rPr>
          <w:rFonts w:ascii="Palatino Linotype" w:eastAsia="Times New Roman" w:hAnsi="Palatino Linotype" w:cs="Arial"/>
        </w:rPr>
        <w:t xml:space="preserve">los recursos de revisión con número </w:t>
      </w:r>
      <w:r w:rsidRPr="00DB2588">
        <w:rPr>
          <w:rFonts w:ascii="Palatino Linotype" w:eastAsia="Times New Roman" w:hAnsi="Palatino Linotype" w:cs="Arial"/>
          <w:b/>
        </w:rPr>
        <w:t>01933/INFOEM/IP/RR/2018, 01943/INFOEM/IP/RR/2018, 01948/INFOEM/IP/RR/2018, 01951/INFOEM/IP/RR/2018, 01953/INFOEM/IP/RR/2018, 01958/INFOEM/IP/RR/2018</w:t>
      </w:r>
      <w:r w:rsidRPr="00DB2588">
        <w:rPr>
          <w:rFonts w:ascii="Palatino Linotype" w:eastAsia="Times New Roman" w:hAnsi="Palatino Linotype" w:cs="Arial"/>
        </w:rPr>
        <w:t xml:space="preserve"> fueron turnados</w:t>
      </w:r>
      <w:r w:rsidRPr="00DB2588">
        <w:rPr>
          <w:rFonts w:ascii="Palatino Linotype" w:eastAsia="Calibri" w:hAnsi="Palatino Linotype" w:cs="Arial"/>
          <w:b/>
        </w:rPr>
        <w:t xml:space="preserve"> </w:t>
      </w:r>
      <w:r w:rsidRPr="00DB2588">
        <w:rPr>
          <w:rFonts w:ascii="Palatino Linotype" w:eastAsia="Times New Roman" w:hAnsi="Palatino Linotype" w:cs="Arial"/>
        </w:rPr>
        <w:t xml:space="preserve">al </w:t>
      </w:r>
      <w:r w:rsidRPr="00DB2588">
        <w:rPr>
          <w:rFonts w:ascii="Palatino Linotype" w:eastAsia="Times New Roman" w:hAnsi="Palatino Linotype" w:cs="Arial"/>
          <w:b/>
        </w:rPr>
        <w:t xml:space="preserve">Comisionado José Guadalupe Luna Hernández </w:t>
      </w:r>
      <w:r w:rsidRPr="00DB2588">
        <w:rPr>
          <w:rFonts w:ascii="Palatino Linotype" w:eastAsia="Times New Roman" w:hAnsi="Palatino Linotype" w:cs="Arial"/>
        </w:rPr>
        <w:t xml:space="preserve">con el objeto de su análisis, posteriormente el Pleno </w:t>
      </w:r>
      <w:r w:rsidRPr="00DB2588">
        <w:rPr>
          <w:rFonts w:ascii="Palatino Linotype" w:eastAsia="MS Mincho" w:hAnsi="Palatino Linotype" w:cs="Arial"/>
        </w:rPr>
        <w:t>de este Órgano Autónomo, en la</w:t>
      </w:r>
      <w:r w:rsidRPr="00DB2588">
        <w:rPr>
          <w:rFonts w:ascii="Palatino Linotype" w:eastAsia="MS Mincho" w:hAnsi="Palatino Linotype" w:cs="Arial"/>
          <w:b/>
        </w:rPr>
        <w:t xml:space="preserve"> vigésima primera </w:t>
      </w:r>
      <w:r w:rsidRPr="00DB2588">
        <w:rPr>
          <w:rFonts w:ascii="Palatino Linotype" w:eastAsia="MS Mincho" w:hAnsi="Palatino Linotype" w:cs="Arial"/>
        </w:rPr>
        <w:t>Sesión Ordinaria de fecha</w:t>
      </w:r>
      <w:r w:rsidRPr="00DB2588">
        <w:rPr>
          <w:rFonts w:ascii="Palatino Linotype" w:eastAsia="MS Mincho" w:hAnsi="Palatino Linotype" w:cs="Arial"/>
          <w:b/>
        </w:rPr>
        <w:t xml:space="preserve"> seis </w:t>
      </w:r>
      <w:r w:rsidRPr="00DB2588">
        <w:rPr>
          <w:rFonts w:ascii="Palatino Linotype" w:eastAsia="MS Mincho" w:hAnsi="Palatino Linotype" w:cs="Arial"/>
        </w:rPr>
        <w:t xml:space="preserve"> (06) de junio de</w:t>
      </w:r>
      <w:r w:rsidRPr="00DB2588">
        <w:rPr>
          <w:rFonts w:ascii="Palatino Linotype" w:eastAsia="MS Mincho" w:hAnsi="Palatino Linotype" w:cs="Arial"/>
          <w:b/>
        </w:rPr>
        <w:t xml:space="preserve"> </w:t>
      </w:r>
      <w:r w:rsidRPr="00DB2588">
        <w:rPr>
          <w:rFonts w:ascii="Palatino Linotype" w:eastAsia="MS Mincho" w:hAnsi="Palatino Linotype" w:cs="Arial"/>
        </w:rPr>
        <w:t xml:space="preserve">dos mil dieciocho ordenó la acumulación de los </w:t>
      </w:r>
      <w:r w:rsidRPr="00DB2588">
        <w:rPr>
          <w:rFonts w:ascii="Palatino Linotype" w:eastAsia="Times New Roman" w:hAnsi="Palatino Linotype" w:cs="Arial"/>
        </w:rPr>
        <w:t xml:space="preserve">recursos de revisión </w:t>
      </w:r>
      <w:r w:rsidRPr="00DB2588">
        <w:rPr>
          <w:rFonts w:ascii="Palatino Linotype" w:eastAsia="MS Mincho" w:hAnsi="Palatino Linotype" w:cs="Arial"/>
          <w:b/>
          <w:bCs/>
        </w:rPr>
        <w:t xml:space="preserve">01944/INFOEM/IP/RR/2018, 01949/INFOEM/IP/RR/2018, 01954/INFOEM/IP/RR/2018, 01956/INFOEM/IP/RR/2018, </w:t>
      </w:r>
      <w:r w:rsidRPr="00DB2588">
        <w:rPr>
          <w:rFonts w:ascii="Palatino Linotype" w:eastAsia="MS Mincho" w:hAnsi="Palatino Linotype" w:cs="Arial"/>
          <w:b/>
          <w:bCs/>
        </w:rPr>
        <w:lastRenderedPageBreak/>
        <w:t xml:space="preserve">01959/INFOEM/IP/RR/2018 </w:t>
      </w:r>
      <w:r w:rsidRPr="00DB2588">
        <w:rPr>
          <w:rFonts w:ascii="Palatino Linotype" w:eastAsia="MS Mincho" w:hAnsi="Palatino Linotype" w:cs="Arial"/>
          <w:bCs/>
        </w:rPr>
        <w:t xml:space="preserve">del Comisionado </w:t>
      </w:r>
      <w:r w:rsidRPr="00DB2588">
        <w:rPr>
          <w:rFonts w:ascii="Palatino Linotype" w:eastAsia="MS Mincho" w:hAnsi="Palatino Linotype" w:cs="Arial"/>
          <w:b/>
          <w:bCs/>
        </w:rPr>
        <w:t xml:space="preserve">Javier Martínez Cruz,  01946/INFOEM/IP/RR/2018, 01947/INFOEM/IP/RR/2018, 01952/INFOEM/IP/RR/2018, 01957/INFOEM/IP/RR/2018 </w:t>
      </w:r>
      <w:r w:rsidRPr="00DB2588">
        <w:rPr>
          <w:rFonts w:ascii="Palatino Linotype" w:eastAsia="MS Mincho" w:hAnsi="Palatino Linotype" w:cs="Arial"/>
          <w:bCs/>
        </w:rPr>
        <w:t xml:space="preserve">de la Comisionada </w:t>
      </w:r>
      <w:r w:rsidRPr="00DB2588">
        <w:rPr>
          <w:rFonts w:ascii="Palatino Linotype" w:eastAsia="MS Mincho" w:hAnsi="Palatino Linotype" w:cs="Arial"/>
          <w:b/>
          <w:bCs/>
        </w:rPr>
        <w:t xml:space="preserve">Eva </w:t>
      </w:r>
      <w:proofErr w:type="spellStart"/>
      <w:r w:rsidRPr="00DB2588">
        <w:rPr>
          <w:rFonts w:ascii="Palatino Linotype" w:eastAsia="MS Mincho" w:hAnsi="Palatino Linotype" w:cs="Arial"/>
          <w:b/>
          <w:bCs/>
        </w:rPr>
        <w:t>Abaid</w:t>
      </w:r>
      <w:proofErr w:type="spellEnd"/>
      <w:r w:rsidRPr="00DB2588">
        <w:rPr>
          <w:rFonts w:ascii="Palatino Linotype" w:eastAsia="MS Mincho" w:hAnsi="Palatino Linotype" w:cs="Arial"/>
          <w:b/>
          <w:bCs/>
        </w:rPr>
        <w:t xml:space="preserve"> </w:t>
      </w:r>
      <w:proofErr w:type="spellStart"/>
      <w:r w:rsidRPr="00DB2588">
        <w:rPr>
          <w:rFonts w:ascii="Palatino Linotype" w:eastAsia="MS Mincho" w:hAnsi="Palatino Linotype" w:cs="Arial"/>
          <w:b/>
          <w:bCs/>
        </w:rPr>
        <w:t>Yapur</w:t>
      </w:r>
      <w:proofErr w:type="spellEnd"/>
      <w:r w:rsidRPr="00DB2588">
        <w:rPr>
          <w:rFonts w:ascii="Palatino Linotype" w:eastAsia="MS Mincho" w:hAnsi="Palatino Linotype" w:cs="Arial"/>
          <w:b/>
          <w:bCs/>
        </w:rPr>
        <w:t xml:space="preserve"> </w:t>
      </w:r>
      <w:r w:rsidRPr="00DB2588">
        <w:rPr>
          <w:rFonts w:ascii="Palatino Linotype" w:eastAsia="MS Mincho" w:hAnsi="Palatino Linotype" w:cs="Arial"/>
          <w:bCs/>
        </w:rPr>
        <w:t>y</w:t>
      </w:r>
      <w:r w:rsidRPr="00DB2588">
        <w:rPr>
          <w:rFonts w:ascii="Palatino Linotype" w:eastAsia="MS Mincho" w:hAnsi="Palatino Linotype" w:cs="Arial"/>
          <w:b/>
          <w:bCs/>
        </w:rPr>
        <w:t xml:space="preserve"> 01945/INFOEM/IP/RR/2018, 01950/INFOEM/IP/RR/2018,  01955/INFOEM/IP/RR/2018 </w:t>
      </w:r>
      <w:r w:rsidRPr="00DB2588">
        <w:rPr>
          <w:rFonts w:ascii="Palatino Linotype" w:eastAsia="MS Mincho" w:hAnsi="Palatino Linotype" w:cs="Arial"/>
          <w:bCs/>
        </w:rPr>
        <w:t xml:space="preserve">y </w:t>
      </w:r>
      <w:r w:rsidRPr="00DB2588">
        <w:rPr>
          <w:rFonts w:ascii="Palatino Linotype" w:eastAsia="MS Mincho" w:hAnsi="Palatino Linotype" w:cs="Arial"/>
          <w:b/>
          <w:bCs/>
        </w:rPr>
        <w:t xml:space="preserve">01960/INFOEM/IP/RR/2018 </w:t>
      </w:r>
      <w:r w:rsidRPr="00DB2588">
        <w:rPr>
          <w:rFonts w:ascii="Palatino Linotype" w:eastAsia="MS Mincho" w:hAnsi="Palatino Linotype" w:cs="Arial"/>
          <w:bCs/>
        </w:rPr>
        <w:t xml:space="preserve">de la  Comisionada Presidenta </w:t>
      </w:r>
      <w:r w:rsidRPr="00DB2588">
        <w:rPr>
          <w:rFonts w:ascii="Palatino Linotype" w:eastAsia="MS Mincho" w:hAnsi="Palatino Linotype" w:cs="Arial"/>
          <w:b/>
          <w:bCs/>
        </w:rPr>
        <w:t xml:space="preserve">Zulema Martínez Sánchez </w:t>
      </w:r>
      <w:r w:rsidRPr="00DB2588">
        <w:rPr>
          <w:rFonts w:ascii="Palatino Linotype" w:eastAsia="Times New Roman" w:hAnsi="Palatino Linotype" w:cs="Arial"/>
          <w:b/>
        </w:rPr>
        <w:t xml:space="preserve">;  </w:t>
      </w:r>
      <w:r w:rsidRPr="00DB2588">
        <w:rPr>
          <w:rFonts w:ascii="Palatino Linotype" w:eastAsia="MS Mincho" w:hAnsi="Palatino Linotype" w:cs="Arial"/>
        </w:rPr>
        <w:t>a efecto de que ésta Ponencia formulara y presentara el proyecto de resolución correspondiente</w:t>
      </w:r>
      <w:r w:rsidRPr="00DB2588">
        <w:rPr>
          <w:rFonts w:ascii="Palatino Linotype" w:eastAsia="Times New Roman" w:hAnsi="Palatino Linotype" w:cs="Arial"/>
        </w:rPr>
        <w:t xml:space="preserve"> de conformidad con el numeral ONCE incisos b) y c) de los </w:t>
      </w:r>
      <w:r w:rsidRPr="00DB258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DB2588">
        <w:rPr>
          <w:i/>
          <w:vertAlign w:val="superscript"/>
        </w:rPr>
        <w:footnoteReference w:id="1"/>
      </w:r>
      <w:r w:rsidRPr="00DB2588">
        <w:rPr>
          <w:rFonts w:ascii="Palatino Linotype" w:eastAsia="Times New Roman" w:hAnsi="Palatino Linotype" w:cs="Arial"/>
        </w:rPr>
        <w:t>, que señala:</w:t>
      </w:r>
    </w:p>
    <w:p w14:paraId="0C7E5E12" w14:textId="77777777" w:rsidR="00664106" w:rsidRPr="00DB2588"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B2588">
        <w:rPr>
          <w:rFonts w:ascii="Palatino Linotype" w:eastAsia="Times New Roman" w:hAnsi="Palatino Linotype" w:cs="Arial"/>
          <w:b/>
          <w:i/>
        </w:rPr>
        <w:t>ONCE.</w:t>
      </w:r>
      <w:r w:rsidRPr="00DB2588">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DB2588"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B2588">
        <w:rPr>
          <w:rFonts w:ascii="Palatino Linotype" w:eastAsia="Times New Roman" w:hAnsi="Palatino Linotype" w:cs="Arial"/>
          <w:i/>
        </w:rPr>
        <w:t>…</w:t>
      </w:r>
    </w:p>
    <w:p w14:paraId="76C31779" w14:textId="77777777" w:rsidR="00664106" w:rsidRPr="00DB2588"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DB2588">
        <w:rPr>
          <w:rFonts w:ascii="Palatino Linotype" w:eastAsia="Times New Roman" w:hAnsi="Palatino Linotype" w:cs="Times New Roman"/>
          <w:i/>
          <w:color w:val="000000"/>
        </w:rPr>
        <w:t>b) Las partes o los actos impugnados sean iguales</w:t>
      </w:r>
    </w:p>
    <w:p w14:paraId="35687CC9" w14:textId="77777777" w:rsidR="00664106" w:rsidRPr="00DB2588"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B2588">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DB2588"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B2588">
        <w:rPr>
          <w:rFonts w:ascii="Palatino Linotype" w:eastAsia="Times New Roman" w:hAnsi="Palatino Linotype" w:cs="Arial"/>
          <w:i/>
        </w:rPr>
        <w:t>(…)</w:t>
      </w:r>
    </w:p>
    <w:p w14:paraId="7082C55A" w14:textId="77777777" w:rsidR="00664106" w:rsidRPr="00DB2588" w:rsidRDefault="00664106" w:rsidP="002F4E71">
      <w:pPr>
        <w:pStyle w:val="Prrafodelista"/>
        <w:numPr>
          <w:ilvl w:val="0"/>
          <w:numId w:val="1"/>
        </w:numPr>
        <w:spacing w:before="240" w:after="240" w:line="360" w:lineRule="auto"/>
        <w:jc w:val="both"/>
        <w:rPr>
          <w:rFonts w:ascii="Palatino Linotype" w:hAnsi="Palatino Linotype"/>
        </w:rPr>
      </w:pPr>
      <w:r w:rsidRPr="00DB2588">
        <w:rPr>
          <w:rFonts w:ascii="Palatino Linotype" w:hAnsi="Palatino Linotype"/>
        </w:rPr>
        <w:lastRenderedPageBreak/>
        <w:t>Es así que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DB2588" w:rsidRDefault="00664106" w:rsidP="00664106">
      <w:pPr>
        <w:spacing w:before="240" w:after="240" w:line="360" w:lineRule="auto"/>
        <w:ind w:left="709" w:right="616"/>
        <w:contextualSpacing/>
        <w:jc w:val="center"/>
        <w:rPr>
          <w:rFonts w:ascii="Palatino Linotype" w:hAnsi="Palatino Linotype"/>
          <w:b/>
          <w:i/>
        </w:rPr>
      </w:pPr>
      <w:r w:rsidRPr="00DB2588">
        <w:rPr>
          <w:rFonts w:ascii="Palatino Linotype" w:hAnsi="Palatino Linotype"/>
          <w:b/>
          <w:i/>
        </w:rPr>
        <w:t>Código de Procedimientos Administrativos del Estado de México.</w:t>
      </w:r>
    </w:p>
    <w:p w14:paraId="3C1267CE" w14:textId="77777777" w:rsidR="00664106" w:rsidRPr="00DB2588"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DB2588" w:rsidRDefault="00664106" w:rsidP="00664106">
      <w:pPr>
        <w:spacing w:before="240" w:after="240" w:line="360" w:lineRule="auto"/>
        <w:ind w:left="709" w:right="616"/>
        <w:contextualSpacing/>
        <w:jc w:val="both"/>
        <w:rPr>
          <w:rFonts w:ascii="Palatino Linotype" w:hAnsi="Palatino Linotype"/>
          <w:i/>
        </w:rPr>
      </w:pPr>
      <w:r w:rsidRPr="00DB2588">
        <w:rPr>
          <w:rFonts w:ascii="Palatino Linotype" w:hAnsi="Palatino Linotype"/>
          <w:b/>
          <w:i/>
        </w:rPr>
        <w:t>“Artículo 18.-</w:t>
      </w:r>
      <w:r w:rsidRPr="00DB258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DB2588"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DB2588" w:rsidRDefault="00664106" w:rsidP="00664106">
      <w:pPr>
        <w:spacing w:before="240" w:after="240" w:line="360" w:lineRule="auto"/>
        <w:ind w:left="709" w:right="616"/>
        <w:contextualSpacing/>
        <w:jc w:val="center"/>
        <w:rPr>
          <w:rFonts w:ascii="Palatino Linotype" w:hAnsi="Palatino Linotype"/>
          <w:b/>
          <w:i/>
        </w:rPr>
      </w:pPr>
      <w:r w:rsidRPr="00DB2588">
        <w:rPr>
          <w:rFonts w:ascii="Palatino Linotype" w:hAnsi="Palatino Linotype"/>
          <w:b/>
          <w:i/>
        </w:rPr>
        <w:t>Ley de Transparencia y Acceso a la Información Pública del Estado de México y Municipios</w:t>
      </w:r>
    </w:p>
    <w:p w14:paraId="4B8CC76F" w14:textId="77777777" w:rsidR="00664106" w:rsidRPr="00DB2588" w:rsidRDefault="00664106" w:rsidP="00664106">
      <w:pPr>
        <w:spacing w:before="240" w:after="240" w:line="360" w:lineRule="auto"/>
        <w:ind w:left="709" w:right="616"/>
        <w:contextualSpacing/>
        <w:jc w:val="both"/>
        <w:rPr>
          <w:rFonts w:ascii="Palatino Linotype" w:hAnsi="Palatino Linotype"/>
          <w:i/>
        </w:rPr>
      </w:pPr>
      <w:r w:rsidRPr="00DB2588">
        <w:rPr>
          <w:rFonts w:ascii="Palatino Linotype" w:hAnsi="Palatino Linotype"/>
          <w:b/>
          <w:i/>
        </w:rPr>
        <w:t>“Artículo 195.</w:t>
      </w:r>
      <w:r w:rsidRPr="00DB2588">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0A99C09" w14:textId="55D3BF1D" w:rsidR="00664106" w:rsidRPr="00DB2588" w:rsidRDefault="00664106" w:rsidP="00664106">
      <w:pPr>
        <w:spacing w:before="240" w:after="240" w:line="360" w:lineRule="auto"/>
        <w:ind w:left="709" w:right="616"/>
        <w:contextualSpacing/>
        <w:jc w:val="both"/>
        <w:rPr>
          <w:rFonts w:ascii="Palatino Linotype" w:hAnsi="Palatino Linotype"/>
          <w:i/>
        </w:rPr>
      </w:pPr>
      <w:r w:rsidRPr="00DB2588">
        <w:rPr>
          <w:rFonts w:ascii="Palatino Linotype" w:hAnsi="Palatino Linotype"/>
          <w:i/>
        </w:rPr>
        <w:t>(Énfasis añadido)</w:t>
      </w:r>
    </w:p>
    <w:p w14:paraId="610AE49A" w14:textId="1BAA35D3" w:rsidR="006D52D1" w:rsidRPr="00DB2588" w:rsidRDefault="00FE49E3" w:rsidP="002F4E71">
      <w:pPr>
        <w:pStyle w:val="Prrafodelista"/>
        <w:numPr>
          <w:ilvl w:val="0"/>
          <w:numId w:val="1"/>
        </w:numPr>
        <w:spacing w:before="240" w:after="240" w:line="360" w:lineRule="auto"/>
        <w:jc w:val="both"/>
        <w:rPr>
          <w:rFonts w:ascii="Palatino Linotype" w:hAnsi="Palatino Linotype"/>
          <w:i/>
          <w:sz w:val="22"/>
          <w:szCs w:val="22"/>
        </w:rPr>
      </w:pPr>
      <w:r w:rsidRPr="00DB2588">
        <w:rPr>
          <w:rFonts w:ascii="Palatino Linotype" w:eastAsia="Calibri" w:hAnsi="Palatino Linotype" w:cs="Arial"/>
          <w:lang w:val="es-ES"/>
        </w:rPr>
        <w:lastRenderedPageBreak/>
        <w:t xml:space="preserve">El </w:t>
      </w:r>
      <w:r w:rsidR="0004686A" w:rsidRPr="00DB2588">
        <w:rPr>
          <w:rFonts w:ascii="Palatino Linotype" w:eastAsia="Calibri" w:hAnsi="Palatino Linotype" w:cs="Arial"/>
          <w:lang w:val="es-ES"/>
        </w:rPr>
        <w:t xml:space="preserve">Comisionado Ponente con fundamento en lo dispuesto por el artículo 185 fracción II de la ley de la materia, a través </w:t>
      </w:r>
      <w:r w:rsidR="00664106" w:rsidRPr="00DB2588">
        <w:rPr>
          <w:rFonts w:ascii="Palatino Linotype" w:eastAsia="Calibri" w:hAnsi="Palatino Linotype" w:cs="Arial"/>
          <w:lang w:val="es-ES"/>
        </w:rPr>
        <w:t>de los</w:t>
      </w:r>
      <w:r w:rsidR="0004686A" w:rsidRPr="00DB2588">
        <w:rPr>
          <w:rFonts w:ascii="Palatino Linotype" w:eastAsia="Calibri" w:hAnsi="Palatino Linotype" w:cs="Arial"/>
          <w:lang w:val="es-ES"/>
        </w:rPr>
        <w:t xml:space="preserve"> </w:t>
      </w:r>
      <w:r w:rsidR="00B81371" w:rsidRPr="00DB2588">
        <w:rPr>
          <w:rFonts w:ascii="Palatino Linotype" w:eastAsia="Calibri" w:hAnsi="Palatino Linotype" w:cs="Arial"/>
          <w:lang w:val="es-ES"/>
        </w:rPr>
        <w:t>acuerdo</w:t>
      </w:r>
      <w:r w:rsidR="00664106" w:rsidRPr="00DB2588">
        <w:rPr>
          <w:rFonts w:ascii="Palatino Linotype" w:eastAsia="Calibri" w:hAnsi="Palatino Linotype" w:cs="Arial"/>
          <w:lang w:val="es-ES"/>
        </w:rPr>
        <w:t>s</w:t>
      </w:r>
      <w:r w:rsidR="00B81371" w:rsidRPr="00DB2588">
        <w:rPr>
          <w:rFonts w:ascii="Palatino Linotype" w:eastAsia="Calibri" w:hAnsi="Palatino Linotype" w:cs="Arial"/>
          <w:lang w:val="es-ES"/>
        </w:rPr>
        <w:t xml:space="preserve"> </w:t>
      </w:r>
      <w:r w:rsidR="00F147C6" w:rsidRPr="00DB2588">
        <w:rPr>
          <w:rFonts w:ascii="Palatino Linotype" w:eastAsia="Calibri" w:hAnsi="Palatino Linotype" w:cs="Arial"/>
          <w:lang w:val="es-ES"/>
        </w:rPr>
        <w:t xml:space="preserve">de admisión </w:t>
      </w:r>
      <w:r w:rsidR="00B81371" w:rsidRPr="00DB2588">
        <w:rPr>
          <w:rFonts w:ascii="Palatino Linotype" w:eastAsia="Calibri" w:hAnsi="Palatino Linotype" w:cs="Arial"/>
          <w:lang w:val="es-ES"/>
        </w:rPr>
        <w:t>de fecha</w:t>
      </w:r>
      <w:r w:rsidR="00664106" w:rsidRPr="00DB2588">
        <w:rPr>
          <w:rFonts w:ascii="Palatino Linotype" w:eastAsia="Calibri" w:hAnsi="Palatino Linotype" w:cs="Arial"/>
          <w:lang w:val="es-ES"/>
        </w:rPr>
        <w:t xml:space="preserve"> treinta</w:t>
      </w:r>
      <w:r w:rsidR="001D0E73" w:rsidRPr="00DB2588">
        <w:rPr>
          <w:rFonts w:ascii="Palatino Linotype" w:eastAsia="Calibri" w:hAnsi="Palatino Linotype" w:cs="Arial"/>
          <w:lang w:val="es-ES"/>
        </w:rPr>
        <w:t xml:space="preserve"> (</w:t>
      </w:r>
      <w:r w:rsidR="00664106" w:rsidRPr="00DB2588">
        <w:rPr>
          <w:rFonts w:ascii="Palatino Linotype" w:eastAsia="Calibri" w:hAnsi="Palatino Linotype" w:cs="Arial"/>
          <w:lang w:val="es-ES"/>
        </w:rPr>
        <w:t>30</w:t>
      </w:r>
      <w:r w:rsidR="006B12CA" w:rsidRPr="00DB2588">
        <w:rPr>
          <w:rFonts w:ascii="Palatino Linotype" w:eastAsia="Calibri" w:hAnsi="Palatino Linotype" w:cs="Arial"/>
          <w:lang w:val="es-ES"/>
        </w:rPr>
        <w:t>)</w:t>
      </w:r>
      <w:r w:rsidR="00664106" w:rsidRPr="00DB2588">
        <w:rPr>
          <w:rFonts w:ascii="Palatino Linotype" w:eastAsia="Calibri" w:hAnsi="Palatino Linotype" w:cs="Arial"/>
          <w:lang w:val="es-ES"/>
        </w:rPr>
        <w:t xml:space="preserve">  y treinta y uno  (31</w:t>
      </w:r>
      <w:r w:rsidR="008E5EF3" w:rsidRPr="00DB2588">
        <w:rPr>
          <w:rFonts w:ascii="Palatino Linotype" w:eastAsia="Calibri" w:hAnsi="Palatino Linotype" w:cs="Arial"/>
          <w:lang w:val="es-ES"/>
        </w:rPr>
        <w:t>)</w:t>
      </w:r>
      <w:r w:rsidR="00664106" w:rsidRPr="00DB2588">
        <w:rPr>
          <w:rFonts w:ascii="Palatino Linotype" w:eastAsia="Calibri" w:hAnsi="Palatino Linotype" w:cs="Arial"/>
          <w:lang w:val="es-ES"/>
        </w:rPr>
        <w:t xml:space="preserve">  </w:t>
      </w:r>
      <w:r w:rsidR="006B12CA" w:rsidRPr="00DB2588">
        <w:rPr>
          <w:rFonts w:ascii="Palatino Linotype" w:eastAsia="Calibri" w:hAnsi="Palatino Linotype" w:cs="Arial"/>
          <w:lang w:val="es-ES"/>
        </w:rPr>
        <w:t xml:space="preserve">de </w:t>
      </w:r>
      <w:r w:rsidR="00664106" w:rsidRPr="00DB2588">
        <w:rPr>
          <w:rFonts w:ascii="Palatino Linotype" w:eastAsia="Calibri" w:hAnsi="Palatino Linotype" w:cs="Arial"/>
          <w:lang w:val="es-ES"/>
        </w:rPr>
        <w:t xml:space="preserve">mayo </w:t>
      </w:r>
      <w:r w:rsidR="006B12CA" w:rsidRPr="00DB2588">
        <w:rPr>
          <w:rFonts w:ascii="Palatino Linotype" w:eastAsia="Calibri" w:hAnsi="Palatino Linotype" w:cs="Arial"/>
          <w:lang w:val="es-ES"/>
        </w:rPr>
        <w:t xml:space="preserve"> del año en curso</w:t>
      </w:r>
      <w:r w:rsidR="006A1047" w:rsidRPr="00DB2588">
        <w:rPr>
          <w:rFonts w:ascii="Palatino Linotype" w:eastAsia="Calibri" w:hAnsi="Palatino Linotype" w:cs="Arial"/>
          <w:lang w:val="es-ES"/>
        </w:rPr>
        <w:t xml:space="preserve">, </w:t>
      </w:r>
      <w:r w:rsidR="008E5EF3" w:rsidRPr="00DB2588">
        <w:rPr>
          <w:rFonts w:ascii="Palatino Linotype" w:eastAsia="Calibri" w:hAnsi="Palatino Linotype" w:cs="Arial"/>
          <w:lang w:val="es-ES"/>
        </w:rPr>
        <w:t>puso</w:t>
      </w:r>
      <w:r w:rsidR="00B81371" w:rsidRPr="00DB2588">
        <w:rPr>
          <w:rFonts w:ascii="Palatino Linotype" w:eastAsia="Calibri" w:hAnsi="Palatino Linotype" w:cs="Arial"/>
          <w:lang w:val="es-ES"/>
        </w:rPr>
        <w:t xml:space="preserve"> </w:t>
      </w:r>
      <w:r w:rsidR="00875167" w:rsidRPr="00DB2588">
        <w:rPr>
          <w:rFonts w:ascii="Palatino Linotype" w:eastAsia="Calibri" w:hAnsi="Palatino Linotype" w:cs="Arial"/>
          <w:lang w:val="es-ES"/>
        </w:rPr>
        <w:t>disposición</w:t>
      </w:r>
      <w:r w:rsidR="00B81371" w:rsidRPr="00DB2588">
        <w:rPr>
          <w:rFonts w:ascii="Palatino Linotype" w:eastAsia="Calibri" w:hAnsi="Palatino Linotype" w:cs="Arial"/>
          <w:lang w:val="es-ES"/>
        </w:rPr>
        <w:t xml:space="preserve"> de las partes l</w:t>
      </w:r>
      <w:r w:rsidR="001D0E73" w:rsidRPr="00DB2588">
        <w:rPr>
          <w:rFonts w:ascii="Palatino Linotype" w:eastAsia="Calibri" w:hAnsi="Palatino Linotype" w:cs="Arial"/>
          <w:lang w:val="es-ES"/>
        </w:rPr>
        <w:t>os</w:t>
      </w:r>
      <w:r w:rsidR="00B81371" w:rsidRPr="00DB2588">
        <w:rPr>
          <w:rFonts w:ascii="Palatino Linotype" w:eastAsia="Calibri" w:hAnsi="Palatino Linotype" w:cs="Arial"/>
          <w:lang w:val="es-ES"/>
        </w:rPr>
        <w:t xml:space="preserve"> expediente</w:t>
      </w:r>
      <w:r w:rsidR="001D0E73" w:rsidRPr="00DB2588">
        <w:rPr>
          <w:rFonts w:ascii="Palatino Linotype" w:eastAsia="Calibri" w:hAnsi="Palatino Linotype" w:cs="Arial"/>
          <w:lang w:val="es-ES"/>
        </w:rPr>
        <w:t>s</w:t>
      </w:r>
      <w:r w:rsidR="00B81371" w:rsidRPr="00DB2588">
        <w:rPr>
          <w:rFonts w:ascii="Palatino Linotype" w:eastAsia="Calibri" w:hAnsi="Palatino Linotype" w:cs="Arial"/>
          <w:lang w:val="es-ES"/>
        </w:rPr>
        <w:t xml:space="preserve"> electrónico</w:t>
      </w:r>
      <w:r w:rsidR="001D0E73" w:rsidRPr="00DB2588">
        <w:rPr>
          <w:rFonts w:ascii="Palatino Linotype" w:eastAsia="Calibri" w:hAnsi="Palatino Linotype" w:cs="Arial"/>
          <w:lang w:val="es-ES"/>
        </w:rPr>
        <w:t>s</w:t>
      </w:r>
      <w:r w:rsidR="00B81371" w:rsidRPr="00DB2588">
        <w:rPr>
          <w:rFonts w:ascii="Palatino Linotype" w:eastAsia="Calibri" w:hAnsi="Palatino Linotype" w:cs="Arial"/>
          <w:lang w:val="es-ES"/>
        </w:rPr>
        <w:t xml:space="preserve"> </w:t>
      </w:r>
      <w:r w:rsidR="00B81371" w:rsidRPr="00DB2588">
        <w:rPr>
          <w:rFonts w:ascii="Palatino Linotype" w:eastAsia="Calibri" w:hAnsi="Palatino Linotype" w:cs="Arial"/>
        </w:rPr>
        <w:t xml:space="preserve">vía </w:t>
      </w:r>
      <w:r w:rsidR="00B81371" w:rsidRPr="00DB2588">
        <w:rPr>
          <w:rFonts w:ascii="Palatino Linotype" w:eastAsia="Calibri" w:hAnsi="Palatino Linotype" w:cs="Arial"/>
          <w:lang w:val="es-ES"/>
        </w:rPr>
        <w:t xml:space="preserve">Sistema de Acceso a la Información Mexiquense </w:t>
      </w:r>
      <w:r w:rsidR="00B81371" w:rsidRPr="00DB2588">
        <w:rPr>
          <w:rFonts w:ascii="Palatino Linotype" w:eastAsia="Calibri" w:hAnsi="Palatino Linotype" w:cs="Arial"/>
          <w:b/>
          <w:lang w:val="es-ES"/>
        </w:rPr>
        <w:t xml:space="preserve">SAIMEX </w:t>
      </w:r>
      <w:r w:rsidR="00B81371" w:rsidRPr="00DB2588">
        <w:rPr>
          <w:rFonts w:ascii="Palatino Linotype" w:eastAsia="Calibri" w:hAnsi="Palatino Linotype" w:cs="Arial"/>
          <w:lang w:val="es-ES"/>
        </w:rPr>
        <w:t xml:space="preserve">a efecto de que en un plazo máximo de siete días </w:t>
      </w:r>
      <w:r w:rsidR="00875167" w:rsidRPr="00DB2588">
        <w:rPr>
          <w:rFonts w:ascii="Palatino Linotype" w:eastAsia="Calibri" w:hAnsi="Palatino Linotype" w:cs="Arial"/>
          <w:lang w:val="es-ES"/>
        </w:rPr>
        <w:t>manifestaran</w:t>
      </w:r>
      <w:r w:rsidR="00B81371" w:rsidRPr="00DB2588">
        <w:rPr>
          <w:rFonts w:ascii="Palatino Linotype" w:eastAsia="Calibri" w:hAnsi="Palatino Linotype" w:cs="Arial"/>
          <w:lang w:val="es-ES"/>
        </w:rPr>
        <w:t xml:space="preserve"> lo que a</w:t>
      </w:r>
      <w:r w:rsidR="003A2029" w:rsidRPr="00DB2588">
        <w:rPr>
          <w:rFonts w:ascii="Palatino Linotype" w:eastAsia="Calibri" w:hAnsi="Palatino Linotype" w:cs="Arial"/>
          <w:lang w:val="es-ES"/>
        </w:rPr>
        <w:t xml:space="preserve"> su</w:t>
      </w:r>
      <w:r w:rsidR="00B81371" w:rsidRPr="00DB2588">
        <w:rPr>
          <w:rFonts w:ascii="Palatino Linotype" w:eastAsia="Calibri" w:hAnsi="Palatino Linotype" w:cs="Arial"/>
          <w:lang w:val="es-ES"/>
        </w:rPr>
        <w:t xml:space="preserve"> derecho conviniera</w:t>
      </w:r>
      <w:r w:rsidR="00875167" w:rsidRPr="00DB2588">
        <w:rPr>
          <w:rFonts w:ascii="Palatino Linotype" w:eastAsia="Calibri" w:hAnsi="Palatino Linotype" w:cs="Arial"/>
          <w:lang w:val="es-ES"/>
        </w:rPr>
        <w:t>n</w:t>
      </w:r>
      <w:r w:rsidR="00032493" w:rsidRPr="00DB2588">
        <w:rPr>
          <w:rFonts w:ascii="Palatino Linotype" w:eastAsia="Calibri" w:hAnsi="Palatino Linotype" w:cs="Arial"/>
          <w:lang w:val="es-ES"/>
        </w:rPr>
        <w:t>,</w:t>
      </w:r>
      <w:r w:rsidR="00B81371" w:rsidRPr="00DB2588">
        <w:rPr>
          <w:rFonts w:ascii="Palatino Linotype" w:eastAsia="Calibri" w:hAnsi="Palatino Linotype" w:cs="Arial"/>
          <w:lang w:val="es-ES"/>
        </w:rPr>
        <w:t xml:space="preserve"> </w:t>
      </w:r>
      <w:r w:rsidR="00875167" w:rsidRPr="00DB2588">
        <w:rPr>
          <w:rFonts w:ascii="Palatino Linotype" w:eastAsia="Calibri" w:hAnsi="Palatino Linotype" w:cs="Arial"/>
          <w:lang w:val="es-ES"/>
        </w:rPr>
        <w:t>ofrecieran pruebas y</w:t>
      </w:r>
      <w:r w:rsidR="00132C06" w:rsidRPr="00DB2588">
        <w:rPr>
          <w:rFonts w:ascii="Palatino Linotype" w:eastAsia="Calibri" w:hAnsi="Palatino Linotype" w:cs="Arial"/>
          <w:lang w:val="es-ES"/>
        </w:rPr>
        <w:t xml:space="preserve"> </w:t>
      </w:r>
      <w:r w:rsidR="00875167" w:rsidRPr="00DB2588">
        <w:rPr>
          <w:rFonts w:ascii="Palatino Linotype" w:eastAsia="Calibri" w:hAnsi="Palatino Linotype" w:cs="Arial"/>
          <w:lang w:val="es-ES"/>
        </w:rPr>
        <w:t>alegatos según corresponda a</w:t>
      </w:r>
      <w:r w:rsidR="004C20F2" w:rsidRPr="00DB2588">
        <w:rPr>
          <w:rFonts w:ascii="Palatino Linotype" w:eastAsia="Calibri" w:hAnsi="Palatino Linotype" w:cs="Arial"/>
          <w:lang w:val="es-ES"/>
        </w:rPr>
        <w:t xml:space="preserve"> </w:t>
      </w:r>
      <w:r w:rsidR="00875167" w:rsidRPr="00DB2588">
        <w:rPr>
          <w:rFonts w:ascii="Palatino Linotype" w:eastAsia="Calibri" w:hAnsi="Palatino Linotype" w:cs="Arial"/>
          <w:lang w:val="es-ES"/>
        </w:rPr>
        <w:t>l</w:t>
      </w:r>
      <w:r w:rsidR="004C20F2" w:rsidRPr="00DB2588">
        <w:rPr>
          <w:rFonts w:ascii="Palatino Linotype" w:eastAsia="Calibri" w:hAnsi="Palatino Linotype" w:cs="Arial"/>
          <w:lang w:val="es-ES"/>
        </w:rPr>
        <w:t>os</w:t>
      </w:r>
      <w:r w:rsidR="00875167" w:rsidRPr="00DB2588">
        <w:rPr>
          <w:rFonts w:ascii="Palatino Linotype" w:eastAsia="Calibri" w:hAnsi="Palatino Linotype" w:cs="Arial"/>
          <w:lang w:val="es-ES"/>
        </w:rPr>
        <w:t xml:space="preserve"> caso</w:t>
      </w:r>
      <w:r w:rsidR="004C20F2" w:rsidRPr="00DB2588">
        <w:rPr>
          <w:rFonts w:ascii="Palatino Linotype" w:eastAsia="Calibri" w:hAnsi="Palatino Linotype" w:cs="Arial"/>
          <w:lang w:val="es-ES"/>
        </w:rPr>
        <w:t>s</w:t>
      </w:r>
      <w:r w:rsidR="00875167" w:rsidRPr="00DB2588">
        <w:rPr>
          <w:rFonts w:ascii="Palatino Linotype" w:eastAsia="Calibri" w:hAnsi="Palatino Linotype" w:cs="Arial"/>
          <w:lang w:val="es-ES"/>
        </w:rPr>
        <w:t xml:space="preserve"> concreto</w:t>
      </w:r>
      <w:r w:rsidR="004C20F2" w:rsidRPr="00DB2588">
        <w:rPr>
          <w:rFonts w:ascii="Palatino Linotype" w:eastAsia="Calibri" w:hAnsi="Palatino Linotype" w:cs="Arial"/>
          <w:lang w:val="es-ES"/>
        </w:rPr>
        <w:t>s</w:t>
      </w:r>
      <w:r w:rsidR="00875167" w:rsidRPr="00DB2588">
        <w:rPr>
          <w:rFonts w:ascii="Palatino Linotype" w:eastAsia="Calibri" w:hAnsi="Palatino Linotype" w:cs="Arial"/>
          <w:lang w:val="es-ES"/>
        </w:rPr>
        <w:t xml:space="preserve">, </w:t>
      </w:r>
      <w:r w:rsidR="00F147C6" w:rsidRPr="00DB2588">
        <w:rPr>
          <w:rFonts w:ascii="Palatino Linotype" w:eastAsia="Calibri" w:hAnsi="Palatino Linotype" w:cs="Arial"/>
          <w:lang w:val="es-ES"/>
        </w:rPr>
        <w:t>de esta forma</w:t>
      </w:r>
      <w:r w:rsidR="00875167" w:rsidRPr="00DB2588">
        <w:rPr>
          <w:rFonts w:ascii="Palatino Linotype" w:eastAsia="Calibri" w:hAnsi="Palatino Linotype" w:cs="Arial"/>
          <w:lang w:val="es-ES"/>
        </w:rPr>
        <w:t xml:space="preserve"> para que el </w:t>
      </w:r>
      <w:r w:rsidR="00875167" w:rsidRPr="00DB2588">
        <w:rPr>
          <w:rFonts w:ascii="Palatino Linotype" w:eastAsia="Calibri" w:hAnsi="Palatino Linotype" w:cs="Arial"/>
          <w:b/>
          <w:lang w:val="es-ES"/>
        </w:rPr>
        <w:t>SUJETO OBLIGADO</w:t>
      </w:r>
      <w:r w:rsidR="00875167" w:rsidRPr="00DB2588">
        <w:rPr>
          <w:rFonts w:ascii="Palatino Linotype" w:eastAsia="Calibri" w:hAnsi="Palatino Linotype" w:cs="Arial"/>
          <w:lang w:val="es-ES"/>
        </w:rPr>
        <w:t xml:space="preserve"> </w:t>
      </w:r>
      <w:r w:rsidR="00B81371" w:rsidRPr="00DB2588">
        <w:rPr>
          <w:rFonts w:ascii="Palatino Linotype" w:eastAsia="Calibri" w:hAnsi="Palatino Linotype" w:cs="Arial"/>
          <w:lang w:val="es-ES"/>
        </w:rPr>
        <w:t>presentar</w:t>
      </w:r>
      <w:r w:rsidR="008E5EF3" w:rsidRPr="00DB2588">
        <w:rPr>
          <w:rFonts w:ascii="Palatino Linotype" w:eastAsia="Calibri" w:hAnsi="Palatino Linotype" w:cs="Arial"/>
          <w:lang w:val="es-ES"/>
        </w:rPr>
        <w:t>a</w:t>
      </w:r>
      <w:r w:rsidR="00B81371" w:rsidRPr="00DB2588">
        <w:rPr>
          <w:rFonts w:ascii="Palatino Linotype" w:eastAsia="Calibri" w:hAnsi="Palatino Linotype" w:cs="Arial"/>
          <w:lang w:val="es-ES"/>
        </w:rPr>
        <w:t xml:space="preserve"> el Informe Justificado</w:t>
      </w:r>
      <w:r w:rsidR="00875167" w:rsidRPr="00DB2588">
        <w:rPr>
          <w:rFonts w:ascii="Palatino Linotype" w:eastAsia="Calibri" w:hAnsi="Palatino Linotype" w:cs="Arial"/>
          <w:lang w:val="es-ES"/>
        </w:rPr>
        <w:t xml:space="preserve"> procedente</w:t>
      </w:r>
      <w:r w:rsidR="00082D11" w:rsidRPr="00DB2588">
        <w:rPr>
          <w:rFonts w:ascii="Palatino Linotype" w:eastAsia="Calibri" w:hAnsi="Palatino Linotype" w:cs="Arial"/>
          <w:lang w:val="es-ES"/>
        </w:rPr>
        <w:t>.</w:t>
      </w:r>
    </w:p>
    <w:p w14:paraId="43927B00" w14:textId="77777777" w:rsidR="0051016E" w:rsidRPr="00DB2588" w:rsidRDefault="0051016E" w:rsidP="001E74A5">
      <w:pPr>
        <w:pStyle w:val="Prrafodelista"/>
        <w:spacing w:before="240" w:after="240" w:line="360" w:lineRule="auto"/>
        <w:ind w:left="360"/>
        <w:jc w:val="both"/>
        <w:rPr>
          <w:rFonts w:ascii="Palatino Linotype" w:hAnsi="Palatino Linotype"/>
          <w:i/>
          <w:sz w:val="22"/>
          <w:szCs w:val="22"/>
        </w:rPr>
      </w:pPr>
    </w:p>
    <w:p w14:paraId="69C0EAFF" w14:textId="320B53B4" w:rsidR="00FF0ACE" w:rsidRPr="00DB2588" w:rsidRDefault="00A01C26" w:rsidP="002F4E71">
      <w:pPr>
        <w:pStyle w:val="Prrafodelista"/>
        <w:numPr>
          <w:ilvl w:val="0"/>
          <w:numId w:val="1"/>
        </w:numPr>
        <w:spacing w:before="240" w:after="240" w:line="360" w:lineRule="auto"/>
        <w:jc w:val="both"/>
        <w:rPr>
          <w:rFonts w:ascii="Palatino Linotype" w:hAnsi="Palatino Linotype"/>
        </w:rPr>
      </w:pPr>
      <w:r w:rsidRPr="00DB2588">
        <w:rPr>
          <w:rFonts w:ascii="Palatino Linotype" w:eastAsia="Calibri" w:hAnsi="Palatino Linotype" w:cs="Arial"/>
          <w:color w:val="000000" w:themeColor="text1"/>
          <w:lang w:val="es-ES"/>
        </w:rPr>
        <w:t xml:space="preserve">El </w:t>
      </w:r>
      <w:r w:rsidRPr="00DB2588">
        <w:rPr>
          <w:rFonts w:ascii="Palatino Linotype" w:eastAsia="Calibri" w:hAnsi="Palatino Linotype" w:cs="Arial"/>
          <w:b/>
          <w:color w:val="000000" w:themeColor="text1"/>
          <w:lang w:val="es-ES"/>
        </w:rPr>
        <w:t>SUJETO OBLIGADO</w:t>
      </w:r>
      <w:r w:rsidRPr="00DB2588">
        <w:rPr>
          <w:rFonts w:ascii="Palatino Linotype" w:eastAsia="Calibri" w:hAnsi="Palatino Linotype" w:cs="Arial"/>
          <w:color w:val="000000" w:themeColor="text1"/>
          <w:lang w:val="es-ES"/>
        </w:rPr>
        <w:t xml:space="preserve"> </w:t>
      </w:r>
      <w:r w:rsidR="00664106" w:rsidRPr="00DB2588">
        <w:rPr>
          <w:rFonts w:ascii="Palatino Linotype" w:eastAsia="Calibri" w:hAnsi="Palatino Linotype" w:cs="Arial"/>
          <w:color w:val="000000" w:themeColor="text1"/>
          <w:lang w:val="es-ES"/>
        </w:rPr>
        <w:t>los días ocho (08</w:t>
      </w:r>
      <w:r w:rsidR="00DF449A" w:rsidRPr="00DB2588">
        <w:rPr>
          <w:rFonts w:ascii="Palatino Linotype" w:eastAsia="Calibri" w:hAnsi="Palatino Linotype" w:cs="Arial"/>
          <w:color w:val="000000" w:themeColor="text1"/>
          <w:lang w:val="es-ES"/>
        </w:rPr>
        <w:t>),</w:t>
      </w:r>
      <w:r w:rsidR="001D0E73" w:rsidRPr="00DB2588">
        <w:rPr>
          <w:rFonts w:ascii="Palatino Linotype" w:eastAsia="Calibri" w:hAnsi="Palatino Linotype" w:cs="Arial"/>
          <w:color w:val="000000" w:themeColor="text1"/>
          <w:lang w:val="es-ES"/>
        </w:rPr>
        <w:t xml:space="preserve"> </w:t>
      </w:r>
      <w:r w:rsidR="00664106" w:rsidRPr="00DB2588">
        <w:rPr>
          <w:rFonts w:ascii="Palatino Linotype" w:eastAsia="Calibri" w:hAnsi="Palatino Linotype" w:cs="Arial"/>
          <w:color w:val="000000" w:themeColor="text1"/>
          <w:lang w:val="es-ES"/>
        </w:rPr>
        <w:t>once</w:t>
      </w:r>
      <w:r w:rsidR="001D0E73" w:rsidRPr="00DB2588">
        <w:rPr>
          <w:rFonts w:ascii="Palatino Linotype" w:eastAsia="Calibri" w:hAnsi="Palatino Linotype" w:cs="Arial"/>
          <w:color w:val="000000" w:themeColor="text1"/>
          <w:lang w:val="es-ES"/>
        </w:rPr>
        <w:t xml:space="preserve"> (</w:t>
      </w:r>
      <w:r w:rsidR="00664106" w:rsidRPr="00DB2588">
        <w:rPr>
          <w:rFonts w:ascii="Palatino Linotype" w:eastAsia="Calibri" w:hAnsi="Palatino Linotype" w:cs="Arial"/>
          <w:color w:val="000000" w:themeColor="text1"/>
          <w:lang w:val="es-ES"/>
        </w:rPr>
        <w:t>11</w:t>
      </w:r>
      <w:r w:rsidR="001D0E73" w:rsidRPr="00DB2588">
        <w:rPr>
          <w:rFonts w:ascii="Palatino Linotype" w:eastAsia="Calibri" w:hAnsi="Palatino Linotype" w:cs="Arial"/>
          <w:color w:val="000000" w:themeColor="text1"/>
          <w:lang w:val="es-ES"/>
        </w:rPr>
        <w:t xml:space="preserve">) </w:t>
      </w:r>
      <w:r w:rsidR="00664106" w:rsidRPr="00DB2588">
        <w:rPr>
          <w:rFonts w:ascii="Palatino Linotype" w:eastAsia="Calibri" w:hAnsi="Palatino Linotype" w:cs="Arial"/>
          <w:color w:val="000000" w:themeColor="text1"/>
          <w:lang w:val="es-ES"/>
        </w:rPr>
        <w:t xml:space="preserve">y doce </w:t>
      </w:r>
      <w:r w:rsidR="00DF449A" w:rsidRPr="00DB2588">
        <w:rPr>
          <w:rFonts w:ascii="Palatino Linotype" w:eastAsia="Calibri" w:hAnsi="Palatino Linotype" w:cs="Arial"/>
          <w:color w:val="000000" w:themeColor="text1"/>
          <w:lang w:val="es-ES"/>
        </w:rPr>
        <w:t xml:space="preserve"> (</w:t>
      </w:r>
      <w:r w:rsidR="00664106" w:rsidRPr="00DB2588">
        <w:rPr>
          <w:rFonts w:ascii="Palatino Linotype" w:eastAsia="Calibri" w:hAnsi="Palatino Linotype" w:cs="Arial"/>
          <w:color w:val="000000" w:themeColor="text1"/>
          <w:lang w:val="es-ES"/>
        </w:rPr>
        <w:t>12</w:t>
      </w:r>
      <w:r w:rsidR="00DF449A" w:rsidRPr="00DB2588">
        <w:rPr>
          <w:rFonts w:ascii="Palatino Linotype" w:eastAsia="Calibri" w:hAnsi="Palatino Linotype" w:cs="Arial"/>
          <w:color w:val="000000" w:themeColor="text1"/>
          <w:lang w:val="es-ES"/>
        </w:rPr>
        <w:t xml:space="preserve">) </w:t>
      </w:r>
      <w:r w:rsidR="001D0E73" w:rsidRPr="00DB2588">
        <w:rPr>
          <w:rFonts w:ascii="Palatino Linotype" w:eastAsia="Calibri" w:hAnsi="Palatino Linotype" w:cs="Arial"/>
          <w:color w:val="000000" w:themeColor="text1"/>
          <w:lang w:val="es-ES"/>
        </w:rPr>
        <w:t xml:space="preserve">de </w:t>
      </w:r>
      <w:r w:rsidR="00664106" w:rsidRPr="00DB2588">
        <w:rPr>
          <w:rFonts w:ascii="Palatino Linotype" w:eastAsia="Calibri" w:hAnsi="Palatino Linotype" w:cs="Arial"/>
          <w:color w:val="000000" w:themeColor="text1"/>
          <w:lang w:val="es-ES"/>
        </w:rPr>
        <w:t>junio de dos mil dieciocho</w:t>
      </w:r>
      <w:r w:rsidR="00924B24" w:rsidRPr="00DB2588">
        <w:rPr>
          <w:rFonts w:ascii="Palatino Linotype" w:eastAsia="Calibri" w:hAnsi="Palatino Linotype" w:cs="Arial"/>
          <w:color w:val="000000" w:themeColor="text1"/>
          <w:lang w:val="es-ES"/>
        </w:rPr>
        <w:t>,</w:t>
      </w:r>
      <w:r w:rsidR="001D0E73" w:rsidRPr="00DB2588">
        <w:rPr>
          <w:rFonts w:ascii="Palatino Linotype" w:eastAsia="Calibri" w:hAnsi="Palatino Linotype" w:cs="Arial"/>
          <w:color w:val="000000" w:themeColor="text1"/>
          <w:lang w:val="es-ES"/>
        </w:rPr>
        <w:t xml:space="preserve"> rindió</w:t>
      </w:r>
      <w:r w:rsidRPr="00DB2588">
        <w:rPr>
          <w:rFonts w:ascii="Palatino Linotype" w:eastAsia="Calibri" w:hAnsi="Palatino Linotype" w:cs="Arial"/>
          <w:color w:val="000000" w:themeColor="text1"/>
          <w:lang w:val="es-ES"/>
        </w:rPr>
        <w:t xml:space="preserve"> los informes justificados respectivos</w:t>
      </w:r>
      <w:r w:rsidR="001D0E73" w:rsidRPr="00DB2588">
        <w:rPr>
          <w:rFonts w:ascii="Palatino Linotype" w:eastAsia="Calibri" w:hAnsi="Palatino Linotype" w:cs="Arial"/>
          <w:color w:val="000000" w:themeColor="text1"/>
          <w:lang w:val="es-ES"/>
        </w:rPr>
        <w:t xml:space="preserve"> dentro de todos los recursos de revisión que se resuelven; no obstante</w:t>
      </w:r>
      <w:r w:rsidR="00924B24" w:rsidRPr="00DB2588">
        <w:rPr>
          <w:rFonts w:ascii="Palatino Linotype" w:eastAsia="Calibri" w:hAnsi="Palatino Linotype" w:cs="Arial"/>
          <w:color w:val="000000" w:themeColor="text1"/>
          <w:lang w:val="es-ES"/>
        </w:rPr>
        <w:t>,</w:t>
      </w:r>
      <w:r w:rsidR="001D0E73" w:rsidRPr="00DB2588">
        <w:rPr>
          <w:rFonts w:ascii="Palatino Linotype" w:eastAsia="Calibri" w:hAnsi="Palatino Linotype" w:cs="Arial"/>
          <w:color w:val="000000" w:themeColor="text1"/>
          <w:lang w:val="es-ES"/>
        </w:rPr>
        <w:t xml:space="preserve"> no fueron puestos </w:t>
      </w:r>
      <w:r w:rsidR="00F53441" w:rsidRPr="00DB2588">
        <w:rPr>
          <w:rFonts w:ascii="Palatino Linotype" w:eastAsia="Calibri" w:hAnsi="Palatino Linotype" w:cs="Arial"/>
          <w:color w:val="000000" w:themeColor="text1"/>
          <w:lang w:val="es-ES"/>
        </w:rPr>
        <w:t>a disposición</w:t>
      </w:r>
      <w:r w:rsidR="00924B24" w:rsidRPr="00DB2588">
        <w:rPr>
          <w:rFonts w:ascii="Palatino Linotype" w:eastAsia="Calibri" w:hAnsi="Palatino Linotype" w:cs="Arial"/>
          <w:color w:val="000000" w:themeColor="text1"/>
          <w:lang w:val="es-ES"/>
        </w:rPr>
        <w:t xml:space="preserve"> de la </w:t>
      </w:r>
      <w:r w:rsidR="00924B24" w:rsidRPr="00DB2588">
        <w:rPr>
          <w:rFonts w:ascii="Palatino Linotype" w:eastAsia="Calibri" w:hAnsi="Palatino Linotype" w:cs="Arial"/>
          <w:b/>
          <w:color w:val="000000" w:themeColor="text1"/>
          <w:lang w:val="es-ES"/>
        </w:rPr>
        <w:t>RECURRENTE</w:t>
      </w:r>
      <w:r w:rsidR="00F53441" w:rsidRPr="00DB2588">
        <w:rPr>
          <w:rFonts w:ascii="Palatino Linotype" w:eastAsia="Calibri" w:hAnsi="Palatino Linotype" w:cs="Arial"/>
          <w:color w:val="000000" w:themeColor="text1"/>
          <w:lang w:val="es-ES"/>
        </w:rPr>
        <w:t xml:space="preserve"> porque no modifica</w:t>
      </w:r>
      <w:r w:rsidR="001F351E" w:rsidRPr="00DB2588">
        <w:rPr>
          <w:rFonts w:ascii="Palatino Linotype" w:eastAsia="Calibri" w:hAnsi="Palatino Linotype" w:cs="Arial"/>
          <w:color w:val="000000" w:themeColor="text1"/>
          <w:lang w:val="es-ES"/>
        </w:rPr>
        <w:t>n</w:t>
      </w:r>
      <w:r w:rsidR="00F53441" w:rsidRPr="00DB2588">
        <w:rPr>
          <w:rFonts w:ascii="Palatino Linotype" w:eastAsia="Calibri" w:hAnsi="Palatino Linotype" w:cs="Arial"/>
          <w:color w:val="000000" w:themeColor="text1"/>
          <w:lang w:val="es-ES"/>
        </w:rPr>
        <w:t xml:space="preserve"> su respuesta inicial</w:t>
      </w:r>
      <w:r w:rsidR="001D0E73" w:rsidRPr="00DB2588">
        <w:rPr>
          <w:rFonts w:ascii="Palatino Linotype" w:eastAsia="Calibri" w:hAnsi="Palatino Linotype" w:cs="Arial"/>
          <w:color w:val="000000" w:themeColor="text1"/>
          <w:lang w:val="es-ES"/>
        </w:rPr>
        <w:t xml:space="preserve">. Asimismo, </w:t>
      </w:r>
      <w:r w:rsidR="006D0DAE" w:rsidRPr="00DB2588">
        <w:rPr>
          <w:rFonts w:ascii="Palatino Linotype" w:eastAsia="Calibri" w:hAnsi="Palatino Linotype" w:cs="Arial"/>
          <w:color w:val="000000" w:themeColor="text1"/>
          <w:lang w:val="es-ES"/>
        </w:rPr>
        <w:t xml:space="preserve">no pasa desapercibido </w:t>
      </w:r>
      <w:r w:rsidR="001B7C0E" w:rsidRPr="00DB2588">
        <w:rPr>
          <w:rFonts w:ascii="Palatino Linotype" w:eastAsia="Calibri" w:hAnsi="Palatino Linotype" w:cs="Arial"/>
          <w:color w:val="000000" w:themeColor="text1"/>
          <w:lang w:val="es-ES"/>
        </w:rPr>
        <w:t>que para</w:t>
      </w:r>
      <w:r w:rsidR="00664106" w:rsidRPr="00DB2588">
        <w:rPr>
          <w:rFonts w:ascii="Palatino Linotype" w:eastAsia="Calibri" w:hAnsi="Palatino Linotype" w:cs="Arial"/>
          <w:color w:val="000000" w:themeColor="text1"/>
          <w:lang w:val="es-ES"/>
        </w:rPr>
        <w:t xml:space="preserve"> los informes de los</w:t>
      </w:r>
      <w:r w:rsidR="001B7C0E" w:rsidRPr="00DB2588">
        <w:rPr>
          <w:rFonts w:ascii="Palatino Linotype" w:eastAsia="Calibri" w:hAnsi="Palatino Linotype" w:cs="Arial"/>
          <w:color w:val="000000" w:themeColor="text1"/>
          <w:lang w:val="es-ES"/>
        </w:rPr>
        <w:t xml:space="preserve"> recurso</w:t>
      </w:r>
      <w:r w:rsidR="00664106" w:rsidRPr="00DB2588">
        <w:rPr>
          <w:rFonts w:ascii="Palatino Linotype" w:eastAsia="Calibri" w:hAnsi="Palatino Linotype" w:cs="Arial"/>
          <w:color w:val="000000" w:themeColor="text1"/>
          <w:lang w:val="es-ES"/>
        </w:rPr>
        <w:t>s</w:t>
      </w:r>
      <w:r w:rsidR="001B7C0E" w:rsidRPr="00DB2588">
        <w:rPr>
          <w:rFonts w:ascii="Palatino Linotype" w:eastAsia="Calibri" w:hAnsi="Palatino Linotype" w:cs="Arial"/>
          <w:color w:val="000000" w:themeColor="text1"/>
          <w:lang w:val="es-ES"/>
        </w:rPr>
        <w:t xml:space="preserve"> de revisión </w:t>
      </w:r>
      <w:r w:rsidR="00664106" w:rsidRPr="00DB2588">
        <w:rPr>
          <w:rFonts w:ascii="Palatino Linotype" w:eastAsia="Calibri" w:hAnsi="Palatino Linotype" w:cs="Arial"/>
          <w:b/>
          <w:color w:val="000000" w:themeColor="text1"/>
          <w:lang w:val="es-ES"/>
        </w:rPr>
        <w:t>01943</w:t>
      </w:r>
      <w:r w:rsidR="001B7C0E" w:rsidRPr="00DB2588">
        <w:rPr>
          <w:rFonts w:ascii="Palatino Linotype" w:eastAsia="Calibri" w:hAnsi="Palatino Linotype" w:cs="Arial"/>
          <w:b/>
          <w:color w:val="000000" w:themeColor="text1"/>
          <w:lang w:val="es-ES"/>
        </w:rPr>
        <w:t>/INFOEM/IP/RR/2018</w:t>
      </w:r>
      <w:r w:rsidR="00664106" w:rsidRPr="00DB2588">
        <w:rPr>
          <w:rFonts w:ascii="Palatino Linotype" w:eastAsia="Calibri" w:hAnsi="Palatino Linotype" w:cs="Arial"/>
          <w:b/>
          <w:color w:val="000000" w:themeColor="text1"/>
          <w:lang w:val="es-ES"/>
        </w:rPr>
        <w:t xml:space="preserve"> </w:t>
      </w:r>
      <w:r w:rsidR="00664106" w:rsidRPr="00DB2588">
        <w:rPr>
          <w:rFonts w:ascii="Palatino Linotype" w:eastAsia="Calibri" w:hAnsi="Palatino Linotype" w:cs="Arial"/>
          <w:color w:val="000000" w:themeColor="text1"/>
          <w:lang w:val="es-ES"/>
        </w:rPr>
        <w:t xml:space="preserve">y </w:t>
      </w:r>
      <w:r w:rsidR="00664106" w:rsidRPr="00DB2588">
        <w:rPr>
          <w:rFonts w:ascii="Palatino Linotype" w:eastAsia="Calibri" w:hAnsi="Palatino Linotype" w:cs="Arial"/>
          <w:b/>
          <w:color w:val="000000" w:themeColor="text1"/>
          <w:lang w:val="es-ES"/>
        </w:rPr>
        <w:t>01944/INFOEM/IP/RR/2018</w:t>
      </w:r>
      <w:r w:rsidR="00664106" w:rsidRPr="00DB2588">
        <w:rPr>
          <w:rFonts w:ascii="Palatino Linotype" w:eastAsia="Calibri" w:hAnsi="Palatino Linotype" w:cs="Arial"/>
          <w:color w:val="000000" w:themeColor="text1"/>
          <w:lang w:val="es-ES"/>
        </w:rPr>
        <w:t xml:space="preserve">, se adjuntó la respuesta y el informe justificado respectivo, sin embargo estas se encuentran en el mismo sentido que las que integran los demás recursos  acumulados, razón por la cual </w:t>
      </w:r>
      <w:r w:rsidR="00F53441" w:rsidRPr="00DB2588">
        <w:rPr>
          <w:rFonts w:ascii="Palatino Linotype" w:hAnsi="Palatino Linotype"/>
        </w:rPr>
        <w:t>con la finalidad de que no exista opacidad</w:t>
      </w:r>
      <w:r w:rsidR="001B7C0E" w:rsidRPr="00DB2588">
        <w:rPr>
          <w:rFonts w:ascii="Palatino Linotype" w:hAnsi="Palatino Linotype"/>
        </w:rPr>
        <w:t xml:space="preserve"> en el presente procedimiento</w:t>
      </w:r>
      <w:r w:rsidR="00F53441" w:rsidRPr="00DB2588">
        <w:rPr>
          <w:rFonts w:ascii="Palatino Linotype" w:hAnsi="Palatino Linotype"/>
        </w:rPr>
        <w:t>, será</w:t>
      </w:r>
      <w:r w:rsidR="00924B24" w:rsidRPr="00DB2588">
        <w:rPr>
          <w:rFonts w:ascii="Palatino Linotype" w:hAnsi="Palatino Linotype"/>
        </w:rPr>
        <w:t>n</w:t>
      </w:r>
      <w:r w:rsidR="00F53441" w:rsidRPr="00DB2588">
        <w:rPr>
          <w:rFonts w:ascii="Palatino Linotype" w:hAnsi="Palatino Linotype"/>
        </w:rPr>
        <w:t xml:space="preserve"> del conocimiento de</w:t>
      </w:r>
      <w:r w:rsidR="001B7C0E" w:rsidRPr="00DB2588">
        <w:rPr>
          <w:rFonts w:ascii="Palatino Linotype" w:hAnsi="Palatino Linotype"/>
        </w:rPr>
        <w:t xml:space="preserve"> </w:t>
      </w:r>
      <w:r w:rsidR="00F53441" w:rsidRPr="00DB2588">
        <w:rPr>
          <w:rFonts w:ascii="Palatino Linotype" w:hAnsi="Palatino Linotype"/>
        </w:rPr>
        <w:t>l</w:t>
      </w:r>
      <w:r w:rsidR="001B7C0E" w:rsidRPr="00DB2588">
        <w:rPr>
          <w:rFonts w:ascii="Palatino Linotype" w:hAnsi="Palatino Linotype"/>
        </w:rPr>
        <w:t>a</w:t>
      </w:r>
      <w:r w:rsidR="00F53441" w:rsidRPr="00DB2588">
        <w:rPr>
          <w:rFonts w:ascii="Palatino Linotype" w:hAnsi="Palatino Linotype"/>
        </w:rPr>
        <w:t xml:space="preserve"> particular los </w:t>
      </w:r>
      <w:r w:rsidR="00F53441" w:rsidRPr="00DB2588">
        <w:rPr>
          <w:rFonts w:ascii="Palatino Linotype" w:hAnsi="Palatino Linotype"/>
          <w:b/>
          <w:u w:val="single"/>
        </w:rPr>
        <w:t>INFORMES JUSTIFICADOS</w:t>
      </w:r>
      <w:r w:rsidR="00F53441" w:rsidRPr="00DB2588">
        <w:rPr>
          <w:rFonts w:ascii="Palatino Linotype" w:hAnsi="Palatino Linotype"/>
          <w:b/>
        </w:rPr>
        <w:t xml:space="preserve"> </w:t>
      </w:r>
      <w:r w:rsidR="00D84FAF" w:rsidRPr="00DB2588">
        <w:rPr>
          <w:rFonts w:ascii="Palatino Linotype" w:hAnsi="Palatino Linotype"/>
          <w:b/>
        </w:rPr>
        <w:t>rendidos y dirigidos a este Instituto</w:t>
      </w:r>
      <w:r w:rsidR="007D4C2F" w:rsidRPr="00DB2588">
        <w:rPr>
          <w:rFonts w:ascii="Palatino Linotype" w:hAnsi="Palatino Linotype"/>
          <w:b/>
        </w:rPr>
        <w:t xml:space="preserve"> y sus anexos</w:t>
      </w:r>
      <w:r w:rsidR="00D84FAF" w:rsidRPr="00DB2588">
        <w:rPr>
          <w:rFonts w:ascii="Palatino Linotype" w:hAnsi="Palatino Linotype"/>
        </w:rPr>
        <w:t xml:space="preserve">, </w:t>
      </w:r>
      <w:r w:rsidR="00F53441" w:rsidRPr="00DB2588">
        <w:rPr>
          <w:rFonts w:ascii="Palatino Linotype" w:hAnsi="Palatino Linotype"/>
        </w:rPr>
        <w:t>en su totalidad al momento de notificar la presente resolución</w:t>
      </w:r>
      <w:r w:rsidR="007D4C2F" w:rsidRPr="00DB2588">
        <w:rPr>
          <w:rFonts w:ascii="Palatino Linotype" w:hAnsi="Palatino Linotype"/>
        </w:rPr>
        <w:t>.</w:t>
      </w:r>
    </w:p>
    <w:p w14:paraId="1E3CAD5D" w14:textId="77777777" w:rsidR="00FF0ACE" w:rsidRPr="00DB2588" w:rsidRDefault="00FF0ACE" w:rsidP="00FF0ACE">
      <w:pPr>
        <w:pStyle w:val="Prrafodelista"/>
        <w:spacing w:before="240" w:after="240" w:line="360" w:lineRule="auto"/>
        <w:ind w:left="360"/>
        <w:jc w:val="both"/>
      </w:pPr>
    </w:p>
    <w:p w14:paraId="44B3E370" w14:textId="2B03BF8D" w:rsidR="00062379" w:rsidRPr="00DB2588" w:rsidRDefault="00861622" w:rsidP="002F4E71">
      <w:pPr>
        <w:pStyle w:val="Prrafodelista"/>
        <w:numPr>
          <w:ilvl w:val="0"/>
          <w:numId w:val="1"/>
        </w:numPr>
        <w:spacing w:before="240" w:after="240" w:line="360" w:lineRule="auto"/>
        <w:jc w:val="both"/>
      </w:pPr>
      <w:r w:rsidRPr="00DB2588">
        <w:rPr>
          <w:rFonts w:ascii="Palatino Linotype" w:hAnsi="Palatino Linotype"/>
        </w:rPr>
        <w:lastRenderedPageBreak/>
        <w:t xml:space="preserve">El Comisionado Ponente decretó </w:t>
      </w:r>
      <w:r w:rsidR="00512F22" w:rsidRPr="00DB2588">
        <w:rPr>
          <w:rFonts w:ascii="Palatino Linotype" w:hAnsi="Palatino Linotype"/>
        </w:rPr>
        <w:t>l</w:t>
      </w:r>
      <w:r w:rsidR="00E34501" w:rsidRPr="00DB2588">
        <w:rPr>
          <w:rFonts w:ascii="Palatino Linotype" w:hAnsi="Palatino Linotype"/>
        </w:rPr>
        <w:t>os</w:t>
      </w:r>
      <w:r w:rsidR="00512F22" w:rsidRPr="00DB2588">
        <w:rPr>
          <w:rFonts w:ascii="Palatino Linotype" w:hAnsi="Palatino Linotype"/>
        </w:rPr>
        <w:t xml:space="preserve"> cierre</w:t>
      </w:r>
      <w:r w:rsidR="00E34501" w:rsidRPr="00DB2588">
        <w:rPr>
          <w:rFonts w:ascii="Palatino Linotype" w:hAnsi="Palatino Linotype"/>
        </w:rPr>
        <w:t>s</w:t>
      </w:r>
      <w:r w:rsidR="00512F22" w:rsidRPr="00DB2588">
        <w:rPr>
          <w:rFonts w:ascii="Palatino Linotype" w:hAnsi="Palatino Linotype"/>
        </w:rPr>
        <w:t xml:space="preserve"> de instrucción</w:t>
      </w:r>
      <w:r w:rsidR="00512F22" w:rsidRPr="00DB2588">
        <w:rPr>
          <w:rFonts w:ascii="Palatino Linotype" w:hAnsi="Palatino Linotype" w:cs="Arial"/>
        </w:rPr>
        <w:t xml:space="preserve"> </w:t>
      </w:r>
      <w:r w:rsidR="00BF1B7F" w:rsidRPr="00DB2588">
        <w:rPr>
          <w:rFonts w:ascii="Palatino Linotype" w:hAnsi="Palatino Linotype" w:cs="Arial"/>
        </w:rPr>
        <w:t xml:space="preserve">de </w:t>
      </w:r>
      <w:r w:rsidR="0050309F" w:rsidRPr="00DB2588">
        <w:rPr>
          <w:rFonts w:ascii="Palatino Linotype" w:hAnsi="Palatino Linotype" w:cs="Arial"/>
        </w:rPr>
        <w:t>l</w:t>
      </w:r>
      <w:r w:rsidR="006D42C5" w:rsidRPr="00DB2588">
        <w:rPr>
          <w:rFonts w:ascii="Palatino Linotype" w:hAnsi="Palatino Linotype" w:cs="Arial"/>
        </w:rPr>
        <w:t>os</w:t>
      </w:r>
      <w:r w:rsidR="00BF1B7F" w:rsidRPr="00DB2588">
        <w:rPr>
          <w:rFonts w:ascii="Palatino Linotype" w:hAnsi="Palatino Linotype" w:cs="Arial"/>
        </w:rPr>
        <w:t xml:space="preserve"> recursos de revisión </w:t>
      </w:r>
      <w:r w:rsidR="00512F22" w:rsidRPr="00DB2588">
        <w:rPr>
          <w:rFonts w:ascii="Palatino Linotype" w:hAnsi="Palatino Linotype"/>
        </w:rPr>
        <w:t>mediante acuerdo</w:t>
      </w:r>
      <w:r w:rsidR="004C20F2" w:rsidRPr="00DB2588">
        <w:rPr>
          <w:rFonts w:ascii="Palatino Linotype" w:hAnsi="Palatino Linotype"/>
        </w:rPr>
        <w:t>s</w:t>
      </w:r>
      <w:r w:rsidR="00BF1B7F" w:rsidRPr="00DB2588">
        <w:rPr>
          <w:rFonts w:ascii="Palatino Linotype" w:hAnsi="Palatino Linotype"/>
        </w:rPr>
        <w:t xml:space="preserve"> de fecha</w:t>
      </w:r>
      <w:r w:rsidR="000E2665" w:rsidRPr="00DB2588">
        <w:rPr>
          <w:rFonts w:ascii="Palatino Linotype" w:hAnsi="Palatino Linotype"/>
        </w:rPr>
        <w:t xml:space="preserve"> </w:t>
      </w:r>
      <w:r w:rsidR="00664106" w:rsidRPr="00DB2588">
        <w:rPr>
          <w:rFonts w:ascii="Palatino Linotype" w:hAnsi="Palatino Linotype"/>
        </w:rPr>
        <w:t>veintiocho (28</w:t>
      </w:r>
      <w:r w:rsidR="00062379" w:rsidRPr="00DB2588">
        <w:rPr>
          <w:rFonts w:ascii="Palatino Linotype" w:hAnsi="Palatino Linotype"/>
        </w:rPr>
        <w:t xml:space="preserve">) </w:t>
      </w:r>
      <w:r w:rsidR="00664106" w:rsidRPr="00DB2588">
        <w:rPr>
          <w:rFonts w:ascii="Palatino Linotype" w:hAnsi="Palatino Linotype"/>
        </w:rPr>
        <w:t xml:space="preserve">y dos </w:t>
      </w:r>
      <w:r w:rsidR="00DA73EE" w:rsidRPr="00DB2588">
        <w:rPr>
          <w:rFonts w:ascii="Palatino Linotype" w:hAnsi="Palatino Linotype"/>
        </w:rPr>
        <w:t xml:space="preserve"> (</w:t>
      </w:r>
      <w:r w:rsidR="00664106" w:rsidRPr="00DB2588">
        <w:rPr>
          <w:rFonts w:ascii="Palatino Linotype" w:hAnsi="Palatino Linotype"/>
        </w:rPr>
        <w:t>02</w:t>
      </w:r>
      <w:r w:rsidR="00DA73EE" w:rsidRPr="00DB2588">
        <w:rPr>
          <w:rFonts w:ascii="Palatino Linotype" w:hAnsi="Palatino Linotype"/>
        </w:rPr>
        <w:t xml:space="preserve">) </w:t>
      </w:r>
      <w:r w:rsidR="00062379" w:rsidRPr="00DB2588">
        <w:rPr>
          <w:rFonts w:ascii="Palatino Linotype" w:hAnsi="Palatino Linotype"/>
        </w:rPr>
        <w:t xml:space="preserve">de </w:t>
      </w:r>
      <w:r w:rsidR="00DA73EE" w:rsidRPr="00DB2588">
        <w:rPr>
          <w:rFonts w:ascii="Palatino Linotype" w:hAnsi="Palatino Linotype"/>
        </w:rPr>
        <w:t>junio</w:t>
      </w:r>
      <w:r w:rsidR="00062379" w:rsidRPr="00DB2588">
        <w:rPr>
          <w:rFonts w:ascii="Palatino Linotype" w:hAnsi="Palatino Linotype"/>
        </w:rPr>
        <w:t xml:space="preserve"> </w:t>
      </w:r>
      <w:r w:rsidR="00DA73EE" w:rsidRPr="00DB2588">
        <w:rPr>
          <w:rFonts w:ascii="Palatino Linotype" w:hAnsi="Palatino Linotype"/>
        </w:rPr>
        <w:t xml:space="preserve">de dos mil </w:t>
      </w:r>
      <w:r w:rsidR="00664106" w:rsidRPr="00DB2588">
        <w:rPr>
          <w:rFonts w:ascii="Palatino Linotype" w:hAnsi="Palatino Linotype"/>
        </w:rPr>
        <w:t>dieciocho</w:t>
      </w:r>
      <w:r w:rsidR="00C862C4" w:rsidRPr="00DB2588">
        <w:rPr>
          <w:rFonts w:ascii="Palatino Linotype" w:hAnsi="Palatino Linotype"/>
        </w:rPr>
        <w:t xml:space="preserve">, </w:t>
      </w:r>
      <w:r w:rsidR="006B12CA" w:rsidRPr="00DB2588">
        <w:rPr>
          <w:rFonts w:ascii="Palatino Linotype" w:hAnsi="Palatino Linotype" w:cs="Arial"/>
        </w:rPr>
        <w:t xml:space="preserve">por lo que ordenó turnar </w:t>
      </w:r>
      <w:r w:rsidR="00512F22" w:rsidRPr="00DB2588">
        <w:rPr>
          <w:rFonts w:ascii="Palatino Linotype" w:hAnsi="Palatino Linotype" w:cs="Arial"/>
        </w:rPr>
        <w:t>l</w:t>
      </w:r>
      <w:r w:rsidR="006B12CA" w:rsidRPr="00DB2588">
        <w:rPr>
          <w:rFonts w:ascii="Palatino Linotype" w:hAnsi="Palatino Linotype" w:cs="Arial"/>
        </w:rPr>
        <w:t>os</w:t>
      </w:r>
      <w:r w:rsidR="00512F22" w:rsidRPr="00DB2588">
        <w:rPr>
          <w:rFonts w:ascii="Palatino Linotype" w:hAnsi="Palatino Linotype" w:cs="Arial"/>
        </w:rPr>
        <w:t xml:space="preserve"> expediente</w:t>
      </w:r>
      <w:r w:rsidR="006B12CA" w:rsidRPr="00DB2588">
        <w:rPr>
          <w:rFonts w:ascii="Palatino Linotype" w:hAnsi="Palatino Linotype" w:cs="Arial"/>
        </w:rPr>
        <w:t>s</w:t>
      </w:r>
      <w:r w:rsidR="00512F22" w:rsidRPr="00DB2588">
        <w:rPr>
          <w:rFonts w:ascii="Palatino Linotype" w:hAnsi="Palatino Linotype" w:cs="Arial"/>
        </w:rPr>
        <w:t xml:space="preserve"> a resolución, misma que ahora se pronuncia</w:t>
      </w:r>
      <w:bookmarkStart w:id="98" w:name="_Toc461555889"/>
      <w:bookmarkStart w:id="99" w:name="_Toc466371858"/>
      <w:r w:rsidR="00664106" w:rsidRPr="00DB2588">
        <w:rPr>
          <w:rFonts w:ascii="Palatino Linotype" w:hAnsi="Palatino Linotype" w:cs="Arial"/>
        </w:rPr>
        <w:t>.</w:t>
      </w:r>
    </w:p>
    <w:p w14:paraId="3305D06C" w14:textId="77777777" w:rsidR="00664106" w:rsidRPr="00DB2588" w:rsidRDefault="00664106" w:rsidP="00664106">
      <w:pPr>
        <w:pStyle w:val="Prrafodelista"/>
      </w:pPr>
    </w:p>
    <w:p w14:paraId="44A28CE3" w14:textId="341EDC14" w:rsidR="00664106" w:rsidRPr="00DB2588" w:rsidRDefault="006D0DAE" w:rsidP="002F4E71">
      <w:pPr>
        <w:pStyle w:val="Prrafodelista"/>
        <w:numPr>
          <w:ilvl w:val="0"/>
          <w:numId w:val="1"/>
        </w:numPr>
        <w:spacing w:before="240" w:after="240" w:line="360" w:lineRule="auto"/>
        <w:jc w:val="both"/>
      </w:pPr>
      <w:r w:rsidRPr="00DB2588">
        <w:rPr>
          <w:rFonts w:ascii="Palatino Linotype" w:eastAsia="Calibri" w:hAnsi="Palatino Linotype" w:cs="Arial"/>
          <w:color w:val="000000" w:themeColor="text1"/>
        </w:rPr>
        <w:t>El día trece (13</w:t>
      </w:r>
      <w:r w:rsidR="00664106" w:rsidRPr="00DB2588">
        <w:rPr>
          <w:rFonts w:ascii="Palatino Linotype" w:eastAsia="Calibri" w:hAnsi="Palatino Linotype" w:cs="Arial"/>
          <w:color w:val="000000" w:themeColor="text1"/>
        </w:rPr>
        <w:t>) de julio de dos mil dieciocho y con fundamento en el artículo 181 tercer párrafo de la </w:t>
      </w:r>
      <w:r w:rsidR="00664106" w:rsidRPr="00DB2588">
        <w:rPr>
          <w:rFonts w:ascii="Palatino Linotype" w:eastAsia="Calibri" w:hAnsi="Palatino Linotype" w:cs="Arial"/>
          <w:b/>
          <w:bCs/>
          <w:color w:val="000000" w:themeColor="text1"/>
        </w:rPr>
        <w:t>Ley de Transparencia y Acceso a la Información Pública del Estado de México y Municipios, </w:t>
      </w:r>
      <w:r w:rsidR="00664106" w:rsidRPr="00DB2588">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5CB47E4D" w14:textId="44290E36" w:rsidR="00C33279" w:rsidRPr="00DB2588" w:rsidRDefault="007C0013" w:rsidP="00105CF9">
      <w:pPr>
        <w:pStyle w:val="Ttulo1"/>
        <w:jc w:val="center"/>
        <w:rPr>
          <w:b/>
        </w:rPr>
      </w:pPr>
      <w:bookmarkStart w:id="100" w:name="_Toc521600073"/>
      <w:r w:rsidRPr="00DB2588">
        <w:rPr>
          <w:b/>
        </w:rPr>
        <w:t>CONSIDERANDO</w:t>
      </w:r>
      <w:bookmarkEnd w:id="98"/>
      <w:bookmarkEnd w:id="99"/>
      <w:bookmarkEnd w:id="100"/>
    </w:p>
    <w:p w14:paraId="1C4B1F3E" w14:textId="77777777" w:rsidR="00236140" w:rsidRPr="00DB2588" w:rsidRDefault="00236140" w:rsidP="00236140">
      <w:pPr>
        <w:rPr>
          <w:lang w:val="es-MX" w:eastAsia="en-US"/>
        </w:rPr>
      </w:pPr>
    </w:p>
    <w:p w14:paraId="629A5BE2" w14:textId="56C3E7D5" w:rsidR="007C0013" w:rsidRPr="00DB2588" w:rsidRDefault="007C0013" w:rsidP="001E74A5">
      <w:pPr>
        <w:pStyle w:val="Ttulo2"/>
        <w:spacing w:line="360" w:lineRule="auto"/>
        <w:rPr>
          <w:rFonts w:ascii="Palatino Linotype" w:hAnsi="Palatino Linotype"/>
          <w:b/>
          <w:color w:val="auto"/>
          <w:sz w:val="24"/>
        </w:rPr>
      </w:pPr>
      <w:bookmarkStart w:id="101" w:name="_Toc461555890"/>
      <w:bookmarkStart w:id="102" w:name="_Toc466371859"/>
      <w:bookmarkStart w:id="103" w:name="_Toc521600074"/>
      <w:r w:rsidRPr="00DB2588">
        <w:rPr>
          <w:rFonts w:ascii="Palatino Linotype" w:hAnsi="Palatino Linotype"/>
          <w:b/>
          <w:color w:val="auto"/>
          <w:sz w:val="24"/>
        </w:rPr>
        <w:t>PRIMERO. De la competencia</w:t>
      </w:r>
      <w:bookmarkEnd w:id="101"/>
      <w:bookmarkEnd w:id="102"/>
      <w:bookmarkEnd w:id="103"/>
    </w:p>
    <w:p w14:paraId="7796F3C8" w14:textId="77777777" w:rsidR="006D0DAE" w:rsidRPr="00DB2588" w:rsidRDefault="006D0DAE" w:rsidP="006D0DAE">
      <w:pPr>
        <w:rPr>
          <w:lang w:val="es-MX" w:eastAsia="en-US"/>
        </w:rPr>
      </w:pPr>
    </w:p>
    <w:p w14:paraId="0BF52B18" w14:textId="1CB28478" w:rsidR="005A228F" w:rsidRPr="00DB2588" w:rsidRDefault="00A45546" w:rsidP="002F4E71">
      <w:pPr>
        <w:pStyle w:val="Prrafodelista"/>
        <w:numPr>
          <w:ilvl w:val="0"/>
          <w:numId w:val="1"/>
        </w:numPr>
        <w:spacing w:line="360" w:lineRule="auto"/>
        <w:jc w:val="both"/>
        <w:rPr>
          <w:rFonts w:ascii="Palatino Linotype" w:eastAsia="Calibri" w:hAnsi="Palatino Linotype" w:cs="Times New Roman"/>
          <w:b/>
          <w:lang w:val="es-ES"/>
        </w:rPr>
      </w:pPr>
      <w:r w:rsidRPr="00DB258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B2588">
        <w:rPr>
          <w:rFonts w:ascii="Palatino Linotype" w:eastAsia="Calibri" w:hAnsi="Palatino Linotype" w:cs="Times New Roman"/>
          <w:b/>
          <w:lang w:val="es-ES"/>
        </w:rPr>
        <w:t>Constitución Política de los Estados Unidos Mexicanos</w:t>
      </w:r>
      <w:r w:rsidRPr="00DB2588">
        <w:rPr>
          <w:rFonts w:ascii="Palatino Linotype" w:eastAsia="Calibri" w:hAnsi="Palatino Linotype" w:cs="Times New Roman"/>
          <w:lang w:val="es-ES"/>
        </w:rPr>
        <w:t xml:space="preserve">; 5, párrafos vigésimo, vigésimo primero y vigésimo segundo fracciones IV y V de la </w:t>
      </w:r>
      <w:r w:rsidRPr="00DB2588">
        <w:rPr>
          <w:rFonts w:ascii="Palatino Linotype" w:eastAsia="Calibri" w:hAnsi="Palatino Linotype" w:cs="Times New Roman"/>
          <w:b/>
          <w:lang w:val="es-ES"/>
        </w:rPr>
        <w:t>Constitución Política del Estado Libre y Soberano de México</w:t>
      </w:r>
      <w:r w:rsidRPr="00DB2588">
        <w:rPr>
          <w:rFonts w:ascii="Palatino Linotype" w:eastAsia="Calibri" w:hAnsi="Palatino Linotype" w:cs="Times New Roman"/>
          <w:lang w:val="es-ES"/>
        </w:rPr>
        <w:t xml:space="preserve">; artículos 1, 2 fracción II, 13, 29, 36 fracciones I y II, 176, 178, 179, 181 párrafo tercero y 185 </w:t>
      </w:r>
      <w:r w:rsidRPr="00DB2588">
        <w:rPr>
          <w:rFonts w:ascii="Palatino Linotype" w:eastAsia="Calibri" w:hAnsi="Palatino Linotype" w:cs="Arial"/>
          <w:lang w:val="es-ES"/>
        </w:rPr>
        <w:t xml:space="preserve">de la </w:t>
      </w:r>
      <w:r w:rsidRPr="00DB2588">
        <w:rPr>
          <w:rFonts w:ascii="Palatino Linotype" w:eastAsia="Calibri" w:hAnsi="Palatino Linotype" w:cs="Arial"/>
          <w:b/>
          <w:lang w:val="es-ES"/>
        </w:rPr>
        <w:t>Ley de Transparencia y Acceso a la Información Pública del Estado de México y Municipios</w:t>
      </w:r>
      <w:r w:rsidR="00DA73EE" w:rsidRPr="00DB2588">
        <w:rPr>
          <w:rFonts w:ascii="Palatino Linotype" w:eastAsia="Calibri" w:hAnsi="Palatino Linotype" w:cs="Arial"/>
          <w:lang w:val="es-ES"/>
        </w:rPr>
        <w:t>;</w:t>
      </w:r>
      <w:r w:rsidRPr="00DB2588">
        <w:rPr>
          <w:rFonts w:ascii="Palatino Linotype" w:eastAsia="Calibri" w:hAnsi="Palatino Linotype" w:cs="Arial"/>
          <w:lang w:val="es-ES"/>
        </w:rPr>
        <w:t xml:space="preserve"> y 10, 7, 9 fracciones I y XXIV, y 11 </w:t>
      </w:r>
      <w:r w:rsidRPr="00DB2588">
        <w:rPr>
          <w:rFonts w:ascii="Palatino Linotype" w:eastAsia="Calibri" w:hAnsi="Palatino Linotype" w:cs="Arial"/>
          <w:lang w:val="es-ES"/>
        </w:rPr>
        <w:lastRenderedPageBreak/>
        <w:t xml:space="preserve">del </w:t>
      </w:r>
      <w:r w:rsidRPr="00DB258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AF12509" w14:textId="77777777" w:rsidR="00057062" w:rsidRPr="00DB2588" w:rsidRDefault="00057062" w:rsidP="00057062">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DB2588" w:rsidRDefault="007C0013" w:rsidP="001E74A5">
      <w:pPr>
        <w:pStyle w:val="Ttulo2"/>
        <w:spacing w:line="360" w:lineRule="auto"/>
        <w:rPr>
          <w:rFonts w:ascii="Palatino Linotype" w:hAnsi="Palatino Linotype"/>
          <w:b/>
          <w:color w:val="auto"/>
          <w:sz w:val="24"/>
        </w:rPr>
      </w:pPr>
      <w:bookmarkStart w:id="104" w:name="_Toc461555891"/>
      <w:bookmarkStart w:id="105" w:name="_Toc466371860"/>
      <w:bookmarkStart w:id="106" w:name="_Toc521600075"/>
      <w:r w:rsidRPr="00DB2588">
        <w:rPr>
          <w:rFonts w:ascii="Palatino Linotype" w:hAnsi="Palatino Linotype"/>
          <w:b/>
          <w:color w:val="auto"/>
          <w:sz w:val="24"/>
        </w:rPr>
        <w:t>SEGUNDO. De la oportunidad y proced</w:t>
      </w:r>
      <w:r w:rsidR="00F35C44" w:rsidRPr="00DB2588">
        <w:rPr>
          <w:rFonts w:ascii="Palatino Linotype" w:hAnsi="Palatino Linotype"/>
          <w:b/>
          <w:color w:val="auto"/>
          <w:sz w:val="24"/>
        </w:rPr>
        <w:t>encia</w:t>
      </w:r>
      <w:r w:rsidRPr="00DB2588">
        <w:rPr>
          <w:rFonts w:ascii="Palatino Linotype" w:hAnsi="Palatino Linotype"/>
          <w:b/>
          <w:color w:val="auto"/>
          <w:sz w:val="24"/>
        </w:rPr>
        <w:t>.</w:t>
      </w:r>
      <w:bookmarkEnd w:id="104"/>
      <w:bookmarkEnd w:id="105"/>
      <w:bookmarkEnd w:id="106"/>
    </w:p>
    <w:p w14:paraId="1EEDC16F" w14:textId="77777777" w:rsidR="006D0DAE" w:rsidRPr="00DB2588" w:rsidRDefault="006D0DAE" w:rsidP="006D0DAE">
      <w:pPr>
        <w:rPr>
          <w:lang w:val="es-MX" w:eastAsia="en-US"/>
        </w:rPr>
      </w:pPr>
    </w:p>
    <w:p w14:paraId="3B3A7592" w14:textId="45442184" w:rsidR="006B12CA" w:rsidRPr="00DB2588" w:rsidRDefault="00DA73EE" w:rsidP="002F4E71">
      <w:pPr>
        <w:pStyle w:val="Prrafodelista"/>
        <w:numPr>
          <w:ilvl w:val="0"/>
          <w:numId w:val="1"/>
        </w:numPr>
        <w:spacing w:before="240" w:after="240" w:line="360" w:lineRule="auto"/>
        <w:ind w:right="49"/>
        <w:jc w:val="both"/>
        <w:rPr>
          <w:rFonts w:ascii="Palatino Linotype" w:eastAsia="Times New Roman" w:hAnsi="Palatino Linotype" w:cs="Arial"/>
          <w:bCs/>
          <w:color w:val="555555"/>
          <w:lang w:val="es-MX" w:eastAsia="es-MX"/>
        </w:rPr>
      </w:pPr>
      <w:r w:rsidRPr="00DB2588">
        <w:rPr>
          <w:rFonts w:ascii="Palatino Linotype" w:eastAsia="Calibri" w:hAnsi="Palatino Linotype" w:cs="Arial"/>
          <w:lang w:val="es-MX"/>
        </w:rPr>
        <w:t>Los</w:t>
      </w:r>
      <w:r w:rsidR="006B12CA" w:rsidRPr="00DB2588">
        <w:rPr>
          <w:rFonts w:ascii="Palatino Linotype" w:eastAsia="Calibri" w:hAnsi="Palatino Linotype" w:cs="Arial"/>
        </w:rPr>
        <w:t xml:space="preserve"> medio</w:t>
      </w:r>
      <w:r w:rsidRPr="00DB2588">
        <w:rPr>
          <w:rFonts w:ascii="Palatino Linotype" w:eastAsia="Calibri" w:hAnsi="Palatino Linotype" w:cs="Arial"/>
        </w:rPr>
        <w:t>s</w:t>
      </w:r>
      <w:r w:rsidR="006B12CA" w:rsidRPr="00DB2588">
        <w:rPr>
          <w:rFonts w:ascii="Palatino Linotype" w:eastAsia="Calibri" w:hAnsi="Palatino Linotype" w:cs="Arial"/>
        </w:rPr>
        <w:t xml:space="preserve"> de impugnación fue</w:t>
      </w:r>
      <w:r w:rsidRPr="00DB2588">
        <w:rPr>
          <w:rFonts w:ascii="Palatino Linotype" w:eastAsia="Calibri" w:hAnsi="Palatino Linotype" w:cs="Arial"/>
        </w:rPr>
        <w:t>ron</w:t>
      </w:r>
      <w:r w:rsidR="006B12CA" w:rsidRPr="00DB2588">
        <w:rPr>
          <w:rFonts w:ascii="Palatino Linotype" w:eastAsia="Calibri" w:hAnsi="Palatino Linotype" w:cs="Arial"/>
        </w:rPr>
        <w:t xml:space="preserve"> presentado</w:t>
      </w:r>
      <w:r w:rsidRPr="00DB2588">
        <w:rPr>
          <w:rFonts w:ascii="Palatino Linotype" w:eastAsia="Calibri" w:hAnsi="Palatino Linotype" w:cs="Arial"/>
        </w:rPr>
        <w:t>s</w:t>
      </w:r>
      <w:r w:rsidR="006B12CA" w:rsidRPr="00DB2588">
        <w:rPr>
          <w:rFonts w:ascii="Palatino Linotype" w:eastAsia="Calibri" w:hAnsi="Palatino Linotype" w:cs="Arial"/>
        </w:rPr>
        <w:t xml:space="preserve"> a través del </w:t>
      </w:r>
      <w:r w:rsidR="006B12CA" w:rsidRPr="00DB2588">
        <w:rPr>
          <w:rFonts w:ascii="Palatino Linotype" w:eastAsia="Calibri" w:hAnsi="Palatino Linotype" w:cs="Arial"/>
          <w:b/>
        </w:rPr>
        <w:t>SAIMEX,</w:t>
      </w:r>
      <w:r w:rsidR="006B12CA" w:rsidRPr="00DB258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6B12CA" w:rsidRPr="00DB2588">
        <w:rPr>
          <w:rFonts w:ascii="Palatino Linotype" w:eastAsia="Calibri" w:hAnsi="Palatino Linotype" w:cs="Arial"/>
          <w:b/>
        </w:rPr>
        <w:t>SUJETO OBLIGADO</w:t>
      </w:r>
      <w:r w:rsidR="006B12CA" w:rsidRPr="00DB2588">
        <w:rPr>
          <w:rFonts w:ascii="Palatino Linotype" w:eastAsia="Calibri" w:hAnsi="Palatino Linotype" w:cs="Arial"/>
        </w:rPr>
        <w:t xml:space="preserve"> </w:t>
      </w:r>
      <w:r w:rsidR="00DB20EA" w:rsidRPr="00DB2588">
        <w:rPr>
          <w:rFonts w:ascii="Palatino Linotype" w:eastAsia="Calibri" w:hAnsi="Palatino Linotype" w:cs="Arial"/>
        </w:rPr>
        <w:t>emitió sus respuestas</w:t>
      </w:r>
      <w:r w:rsidR="00500930" w:rsidRPr="00DB2588">
        <w:rPr>
          <w:rFonts w:ascii="Palatino Linotype" w:eastAsia="Calibri" w:hAnsi="Palatino Linotype" w:cs="Arial"/>
        </w:rPr>
        <w:t xml:space="preserve"> </w:t>
      </w:r>
      <w:r w:rsidR="00DB20EA" w:rsidRPr="00DB2588">
        <w:rPr>
          <w:rFonts w:ascii="Palatino Linotype" w:eastAsia="Calibri" w:hAnsi="Palatino Linotype" w:cs="Arial"/>
        </w:rPr>
        <w:t xml:space="preserve">a </w:t>
      </w:r>
      <w:r w:rsidR="00500930" w:rsidRPr="00DB2588">
        <w:rPr>
          <w:rFonts w:ascii="Palatino Linotype" w:eastAsia="Calibri" w:hAnsi="Palatino Linotype" w:cs="Arial"/>
        </w:rPr>
        <w:t>la</w:t>
      </w:r>
      <w:r w:rsidR="00DB20EA" w:rsidRPr="00DB2588">
        <w:rPr>
          <w:rFonts w:ascii="Palatino Linotype" w:eastAsia="Calibri" w:hAnsi="Palatino Linotype" w:cs="Arial"/>
        </w:rPr>
        <w:t>s</w:t>
      </w:r>
      <w:r w:rsidR="00500930" w:rsidRPr="00DB2588">
        <w:rPr>
          <w:rFonts w:ascii="Palatino Linotype" w:eastAsia="Calibri" w:hAnsi="Palatino Linotype" w:cs="Arial"/>
        </w:rPr>
        <w:t xml:space="preserve"> solicitud</w:t>
      </w:r>
      <w:r w:rsidR="00DB20EA" w:rsidRPr="00DB2588">
        <w:rPr>
          <w:rFonts w:ascii="Palatino Linotype" w:eastAsia="Calibri" w:hAnsi="Palatino Linotype" w:cs="Arial"/>
        </w:rPr>
        <w:t>es</w:t>
      </w:r>
      <w:r w:rsidR="00500930" w:rsidRPr="00DB2588">
        <w:rPr>
          <w:rFonts w:ascii="Palatino Linotype" w:eastAsia="Calibri" w:hAnsi="Palatino Linotype" w:cs="Arial"/>
        </w:rPr>
        <w:t xml:space="preserve"> de información </w:t>
      </w:r>
      <w:r w:rsidR="00DB20EA" w:rsidRPr="00DB2588">
        <w:rPr>
          <w:rFonts w:ascii="Palatino Linotype" w:eastAsia="Calibri" w:hAnsi="Palatino Linotype" w:cs="Arial"/>
        </w:rPr>
        <w:t>de referencia</w:t>
      </w:r>
      <w:r w:rsidR="00500930" w:rsidRPr="00DB2588">
        <w:rPr>
          <w:rFonts w:ascii="Palatino Linotype" w:eastAsia="Calibri" w:hAnsi="Palatino Linotype" w:cs="Arial"/>
        </w:rPr>
        <w:t xml:space="preserve"> </w:t>
      </w:r>
      <w:r w:rsidR="006B12CA" w:rsidRPr="00DB2588">
        <w:rPr>
          <w:rFonts w:ascii="Palatino Linotype" w:eastAsia="Calibri" w:hAnsi="Palatino Linotype" w:cs="Arial"/>
        </w:rPr>
        <w:t xml:space="preserve">el </w:t>
      </w:r>
      <w:r w:rsidR="006D0DAE" w:rsidRPr="00DB2588">
        <w:rPr>
          <w:rFonts w:ascii="Palatino Linotype" w:eastAsia="Calibri" w:hAnsi="Palatino Linotype" w:cs="Arial"/>
        </w:rPr>
        <w:t>veinticuatro</w:t>
      </w:r>
      <w:r w:rsidR="006B12CA" w:rsidRPr="00DB2588">
        <w:rPr>
          <w:rFonts w:ascii="Palatino Linotype" w:eastAsia="Calibri" w:hAnsi="Palatino Linotype" w:cs="Arial"/>
        </w:rPr>
        <w:t xml:space="preserve"> (</w:t>
      </w:r>
      <w:r w:rsidR="006D0DAE" w:rsidRPr="00DB2588">
        <w:rPr>
          <w:rFonts w:ascii="Palatino Linotype" w:eastAsia="Calibri" w:hAnsi="Palatino Linotype" w:cs="Arial"/>
        </w:rPr>
        <w:t>24</w:t>
      </w:r>
      <w:r w:rsidR="006B12CA" w:rsidRPr="00DB2588">
        <w:rPr>
          <w:rFonts w:ascii="Palatino Linotype" w:eastAsia="Calibri" w:hAnsi="Palatino Linotype" w:cs="Arial"/>
        </w:rPr>
        <w:t>)</w:t>
      </w:r>
      <w:r w:rsidR="00A514E7" w:rsidRPr="00DB2588">
        <w:rPr>
          <w:rFonts w:ascii="Palatino Linotype" w:eastAsia="Calibri" w:hAnsi="Palatino Linotype" w:cs="Arial"/>
        </w:rPr>
        <w:t xml:space="preserve"> y</w:t>
      </w:r>
      <w:r w:rsidR="006D0DAE" w:rsidRPr="00DB2588">
        <w:rPr>
          <w:rFonts w:ascii="Palatino Linotype" w:eastAsia="Calibri" w:hAnsi="Palatino Linotype" w:cs="Arial"/>
        </w:rPr>
        <w:t xml:space="preserve"> veinticinco (25</w:t>
      </w:r>
      <w:r w:rsidR="002309A2" w:rsidRPr="00DB2588">
        <w:rPr>
          <w:rFonts w:ascii="Palatino Linotype" w:eastAsia="Calibri" w:hAnsi="Palatino Linotype" w:cs="Arial"/>
        </w:rPr>
        <w:t>)</w:t>
      </w:r>
      <w:r w:rsidR="006B12CA" w:rsidRPr="00DB2588">
        <w:rPr>
          <w:rFonts w:ascii="Palatino Linotype" w:eastAsia="Calibri" w:hAnsi="Palatino Linotype" w:cs="Arial"/>
        </w:rPr>
        <w:t xml:space="preserve"> de </w:t>
      </w:r>
      <w:r w:rsidR="002309A2" w:rsidRPr="00DB2588">
        <w:rPr>
          <w:rFonts w:ascii="Palatino Linotype" w:eastAsia="Calibri" w:hAnsi="Palatino Linotype" w:cs="Arial"/>
        </w:rPr>
        <w:t>mayo</w:t>
      </w:r>
      <w:r w:rsidR="006B12CA" w:rsidRPr="00DB2588">
        <w:rPr>
          <w:rFonts w:ascii="Palatino Linotype" w:eastAsia="Calibri" w:hAnsi="Palatino Linotype" w:cs="Arial"/>
        </w:rPr>
        <w:t xml:space="preserve">, </w:t>
      </w:r>
      <w:r w:rsidR="006B12CA" w:rsidRPr="00DB2588">
        <w:rPr>
          <w:rFonts w:ascii="Palatino Linotype" w:hAnsi="Palatino Linotype" w:cs="Arial"/>
        </w:rPr>
        <w:t>de tal form</w:t>
      </w:r>
      <w:r w:rsidR="00DB20EA" w:rsidRPr="00DB2588">
        <w:rPr>
          <w:rFonts w:ascii="Palatino Linotype" w:hAnsi="Palatino Linotype" w:cs="Arial"/>
        </w:rPr>
        <w:t xml:space="preserve">a que los plazos para interponer </w:t>
      </w:r>
      <w:r w:rsidR="006B12CA" w:rsidRPr="00DB2588">
        <w:rPr>
          <w:rFonts w:ascii="Palatino Linotype" w:hAnsi="Palatino Linotype" w:cs="Arial"/>
        </w:rPr>
        <w:t>l</w:t>
      </w:r>
      <w:r w:rsidR="00DB20EA" w:rsidRPr="00DB2588">
        <w:rPr>
          <w:rFonts w:ascii="Palatino Linotype" w:hAnsi="Palatino Linotype" w:cs="Arial"/>
        </w:rPr>
        <w:t>os</w:t>
      </w:r>
      <w:r w:rsidR="006B12CA" w:rsidRPr="00DB2588">
        <w:rPr>
          <w:rFonts w:ascii="Palatino Linotype" w:hAnsi="Palatino Linotype" w:cs="Arial"/>
        </w:rPr>
        <w:t xml:space="preserve"> recurso</w:t>
      </w:r>
      <w:r w:rsidR="00DB20EA" w:rsidRPr="00DB2588">
        <w:rPr>
          <w:rFonts w:ascii="Palatino Linotype" w:hAnsi="Palatino Linotype" w:cs="Arial"/>
        </w:rPr>
        <w:t>s transcurrieron</w:t>
      </w:r>
      <w:r w:rsidR="006D0DAE" w:rsidRPr="00DB2588">
        <w:rPr>
          <w:rFonts w:ascii="Palatino Linotype" w:hAnsi="Palatino Linotype" w:cs="Arial"/>
        </w:rPr>
        <w:t xml:space="preserve"> del día veinticinco</w:t>
      </w:r>
      <w:r w:rsidR="006B12CA" w:rsidRPr="00DB2588">
        <w:rPr>
          <w:rFonts w:ascii="Palatino Linotype" w:hAnsi="Palatino Linotype" w:cs="Arial"/>
        </w:rPr>
        <w:t xml:space="preserve"> (</w:t>
      </w:r>
      <w:r w:rsidR="006D0DAE" w:rsidRPr="00DB2588">
        <w:rPr>
          <w:rFonts w:ascii="Palatino Linotype" w:hAnsi="Palatino Linotype" w:cs="Arial"/>
        </w:rPr>
        <w:t>25) y veintiséis  (26</w:t>
      </w:r>
      <w:r w:rsidR="002309A2" w:rsidRPr="00DB2588">
        <w:rPr>
          <w:rFonts w:ascii="Palatino Linotype" w:hAnsi="Palatino Linotype" w:cs="Arial"/>
        </w:rPr>
        <w:t xml:space="preserve">) </w:t>
      </w:r>
      <w:r w:rsidR="006D0DAE" w:rsidRPr="00DB2588">
        <w:rPr>
          <w:rFonts w:ascii="Palatino Linotype" w:hAnsi="Palatino Linotype" w:cs="Arial"/>
        </w:rPr>
        <w:t>de mayo</w:t>
      </w:r>
      <w:r w:rsidR="00DB20EA" w:rsidRPr="00DB2588">
        <w:rPr>
          <w:rFonts w:ascii="Palatino Linotype" w:hAnsi="Palatino Linotype" w:cs="Arial"/>
        </w:rPr>
        <w:t xml:space="preserve">, al </w:t>
      </w:r>
      <w:r w:rsidR="006D0DAE" w:rsidRPr="00DB2588">
        <w:rPr>
          <w:rFonts w:ascii="Palatino Linotype" w:hAnsi="Palatino Linotype" w:cs="Arial"/>
        </w:rPr>
        <w:t>catorce</w:t>
      </w:r>
      <w:r w:rsidR="006B12CA" w:rsidRPr="00DB2588">
        <w:rPr>
          <w:rFonts w:ascii="Palatino Linotype" w:hAnsi="Palatino Linotype" w:cs="Arial"/>
        </w:rPr>
        <w:t xml:space="preserve"> (</w:t>
      </w:r>
      <w:r w:rsidR="006D0DAE" w:rsidRPr="00DB2588">
        <w:rPr>
          <w:rFonts w:ascii="Palatino Linotype" w:hAnsi="Palatino Linotype" w:cs="Arial"/>
        </w:rPr>
        <w:t>14</w:t>
      </w:r>
      <w:r w:rsidR="006B12CA" w:rsidRPr="00DB2588">
        <w:rPr>
          <w:rFonts w:ascii="Palatino Linotype" w:hAnsi="Palatino Linotype" w:cs="Arial"/>
        </w:rPr>
        <w:t>)</w:t>
      </w:r>
      <w:r w:rsidR="006D0DAE" w:rsidRPr="00DB2588">
        <w:rPr>
          <w:rFonts w:ascii="Palatino Linotype" w:hAnsi="Palatino Linotype" w:cs="Arial"/>
        </w:rPr>
        <w:t xml:space="preserve"> y quince (15</w:t>
      </w:r>
      <w:r w:rsidR="002309A2" w:rsidRPr="00DB2588">
        <w:rPr>
          <w:rFonts w:ascii="Palatino Linotype" w:hAnsi="Palatino Linotype" w:cs="Arial"/>
        </w:rPr>
        <w:t>)</w:t>
      </w:r>
      <w:r w:rsidR="006B12CA" w:rsidRPr="00DB2588">
        <w:rPr>
          <w:rFonts w:ascii="Palatino Linotype" w:hAnsi="Palatino Linotype" w:cs="Arial"/>
        </w:rPr>
        <w:t xml:space="preserve"> de </w:t>
      </w:r>
      <w:r w:rsidR="002309A2" w:rsidRPr="00DB2588">
        <w:rPr>
          <w:rFonts w:ascii="Palatino Linotype" w:hAnsi="Palatino Linotype" w:cs="Arial"/>
        </w:rPr>
        <w:t>junio</w:t>
      </w:r>
      <w:r w:rsidR="00A514E7" w:rsidRPr="00DB2588">
        <w:rPr>
          <w:rFonts w:ascii="Palatino Linotype" w:hAnsi="Palatino Linotype" w:cs="Arial"/>
        </w:rPr>
        <w:t xml:space="preserve"> </w:t>
      </w:r>
      <w:r w:rsidR="006B12CA" w:rsidRPr="00DB2588">
        <w:rPr>
          <w:rFonts w:ascii="Palatino Linotype" w:hAnsi="Palatino Linotype" w:cs="Arial"/>
        </w:rPr>
        <w:t>de</w:t>
      </w:r>
      <w:r w:rsidR="002309A2" w:rsidRPr="00DB2588">
        <w:rPr>
          <w:rFonts w:ascii="Palatino Linotype" w:hAnsi="Palatino Linotype" w:cs="Arial"/>
        </w:rPr>
        <w:t xml:space="preserve"> dos mil dieciocho respectivamente</w:t>
      </w:r>
      <w:r w:rsidR="00DB20EA" w:rsidRPr="00DB2588">
        <w:rPr>
          <w:rFonts w:ascii="Palatino Linotype" w:hAnsi="Palatino Linotype" w:cs="Arial"/>
        </w:rPr>
        <w:t>.</w:t>
      </w:r>
      <w:r w:rsidR="006B12CA" w:rsidRPr="00DB2588">
        <w:rPr>
          <w:rFonts w:ascii="Palatino Linotype" w:hAnsi="Palatino Linotype" w:cs="Arial"/>
        </w:rPr>
        <w:t xml:space="preserve"> </w:t>
      </w:r>
      <w:r w:rsidR="00DB20EA" w:rsidRPr="00DB2588">
        <w:rPr>
          <w:rFonts w:ascii="Palatino Linotype" w:hAnsi="Palatino Linotype" w:cs="Arial"/>
        </w:rPr>
        <w:t>E</w:t>
      </w:r>
      <w:r w:rsidR="00F946E7" w:rsidRPr="00DB2588">
        <w:rPr>
          <w:rFonts w:ascii="Palatino Linotype" w:hAnsi="Palatino Linotype" w:cs="Arial"/>
        </w:rPr>
        <w:t xml:space="preserve">n consecuencia, </w:t>
      </w:r>
      <w:r w:rsidR="002309A2" w:rsidRPr="00DB2588">
        <w:rPr>
          <w:rFonts w:ascii="Palatino Linotype" w:hAnsi="Palatino Linotype" w:cs="Arial"/>
        </w:rPr>
        <w:t>la</w:t>
      </w:r>
      <w:r w:rsidR="00DB20EA" w:rsidRPr="00DB2588">
        <w:rPr>
          <w:rFonts w:ascii="Palatino Linotype" w:hAnsi="Palatino Linotype" w:cs="Arial"/>
        </w:rPr>
        <w:t xml:space="preserve"> hoy </w:t>
      </w:r>
      <w:r w:rsidR="002309A2" w:rsidRPr="00DB2588">
        <w:rPr>
          <w:rFonts w:ascii="Palatino Linotype" w:hAnsi="Palatino Linotype" w:cs="Arial"/>
          <w:b/>
        </w:rPr>
        <w:t>RECURRENTE</w:t>
      </w:r>
      <w:r w:rsidR="002309A2" w:rsidRPr="00DB2588">
        <w:rPr>
          <w:rFonts w:ascii="Palatino Linotype" w:hAnsi="Palatino Linotype" w:cs="Arial"/>
        </w:rPr>
        <w:t xml:space="preserve"> </w:t>
      </w:r>
      <w:r w:rsidR="006B12CA" w:rsidRPr="00DB2588">
        <w:rPr>
          <w:rFonts w:ascii="Palatino Linotype" w:hAnsi="Palatino Linotype" w:cs="Arial"/>
        </w:rPr>
        <w:t>presentó su</w:t>
      </w:r>
      <w:r w:rsidR="00DB20EA" w:rsidRPr="00DB2588">
        <w:rPr>
          <w:rFonts w:ascii="Palatino Linotype" w:hAnsi="Palatino Linotype" w:cs="Arial"/>
        </w:rPr>
        <w:t>s</w:t>
      </w:r>
      <w:r w:rsidR="006B12CA" w:rsidRPr="00DB2588">
        <w:rPr>
          <w:rFonts w:ascii="Palatino Linotype" w:hAnsi="Palatino Linotype" w:cs="Arial"/>
        </w:rPr>
        <w:t xml:space="preserve"> inconformidad</w:t>
      </w:r>
      <w:r w:rsidR="00DB20EA" w:rsidRPr="00DB2588">
        <w:rPr>
          <w:rFonts w:ascii="Palatino Linotype" w:hAnsi="Palatino Linotype" w:cs="Arial"/>
        </w:rPr>
        <w:t>es</w:t>
      </w:r>
      <w:r w:rsidR="006B12CA" w:rsidRPr="00DB2588">
        <w:rPr>
          <w:rFonts w:ascii="Palatino Linotype" w:hAnsi="Palatino Linotype" w:cs="Arial"/>
        </w:rPr>
        <w:t xml:space="preserve"> l</w:t>
      </w:r>
      <w:r w:rsidR="00DB20EA" w:rsidRPr="00DB2588">
        <w:rPr>
          <w:rFonts w:ascii="Palatino Linotype" w:hAnsi="Palatino Linotype" w:cs="Arial"/>
        </w:rPr>
        <w:t>os</w:t>
      </w:r>
      <w:r w:rsidR="006B12CA" w:rsidRPr="00DB2588">
        <w:rPr>
          <w:rFonts w:ascii="Palatino Linotype" w:hAnsi="Palatino Linotype" w:cs="Arial"/>
        </w:rPr>
        <w:t xml:space="preserve"> día</w:t>
      </w:r>
      <w:r w:rsidR="006D0DAE" w:rsidRPr="00DB2588">
        <w:rPr>
          <w:rFonts w:ascii="Palatino Linotype" w:hAnsi="Palatino Linotype" w:cs="Arial"/>
        </w:rPr>
        <w:t xml:space="preserve">s veinticuatro </w:t>
      </w:r>
      <w:r w:rsidR="006B12CA" w:rsidRPr="00DB2588">
        <w:rPr>
          <w:rFonts w:ascii="Palatino Linotype" w:hAnsi="Palatino Linotype" w:cs="Arial"/>
        </w:rPr>
        <w:t>(</w:t>
      </w:r>
      <w:r w:rsidR="006D0DAE" w:rsidRPr="00DB2588">
        <w:rPr>
          <w:rFonts w:ascii="Palatino Linotype" w:hAnsi="Palatino Linotype" w:cs="Arial"/>
        </w:rPr>
        <w:t>24) y veinticinco (25</w:t>
      </w:r>
      <w:r w:rsidR="002309A2" w:rsidRPr="00DB2588">
        <w:rPr>
          <w:rFonts w:ascii="Palatino Linotype" w:hAnsi="Palatino Linotype" w:cs="Arial"/>
        </w:rPr>
        <w:t xml:space="preserve">) </w:t>
      </w:r>
      <w:r w:rsidR="006D0DAE" w:rsidRPr="00DB2588">
        <w:rPr>
          <w:rFonts w:ascii="Palatino Linotype" w:hAnsi="Palatino Linotype" w:cs="Arial"/>
        </w:rPr>
        <w:t xml:space="preserve">de mayo </w:t>
      </w:r>
      <w:r w:rsidR="00DB20EA" w:rsidRPr="00DB2588">
        <w:rPr>
          <w:rFonts w:ascii="Palatino Linotype" w:hAnsi="Palatino Linotype" w:cs="Arial"/>
        </w:rPr>
        <w:t>de la presente anualidad</w:t>
      </w:r>
      <w:r w:rsidR="00F9089C" w:rsidRPr="00DB2588">
        <w:rPr>
          <w:rFonts w:ascii="Palatino Linotype" w:hAnsi="Palatino Linotype" w:cs="Arial"/>
        </w:rPr>
        <w:t>;</w:t>
      </w:r>
      <w:r w:rsidR="00337229" w:rsidRPr="00DB2588">
        <w:rPr>
          <w:rFonts w:ascii="Palatino Linotype" w:hAnsi="Palatino Linotype" w:cs="Arial"/>
        </w:rPr>
        <w:t xml:space="preserve"> </w:t>
      </w:r>
      <w:r w:rsidR="00327323" w:rsidRPr="00DB2588">
        <w:rPr>
          <w:rFonts w:ascii="Palatino Linotype" w:hAnsi="Palatino Linotype" w:cs="Arial"/>
        </w:rPr>
        <w:t>esto es, se llevaron a cabo impugnaciones un día antes de que iniciara el plazo precitado, circunstancia que no es determinante para declararlos extemporáneos, toda vez que el tiempo concedido es para delimitar el término en que se pueden impugnar las respuestas, ergo no impide que se presenten antes de iniciado el plazo concedido.</w:t>
      </w:r>
    </w:p>
    <w:p w14:paraId="5F1B93D3" w14:textId="77777777" w:rsidR="00327323" w:rsidRPr="00DB2588" w:rsidRDefault="00327323" w:rsidP="00327323">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706D5449" w14:textId="7AE7A60F" w:rsidR="000C23C2" w:rsidRPr="00DB2588" w:rsidRDefault="000C23C2" w:rsidP="002F4E71">
      <w:pPr>
        <w:pStyle w:val="Prrafodelista"/>
        <w:numPr>
          <w:ilvl w:val="0"/>
          <w:numId w:val="1"/>
        </w:numPr>
        <w:spacing w:before="240" w:after="240" w:line="360" w:lineRule="auto"/>
        <w:jc w:val="both"/>
        <w:rPr>
          <w:rFonts w:ascii="Palatino Linotype" w:eastAsia="Times New Roman" w:hAnsi="Palatino Linotype" w:cs="Arial"/>
          <w:bCs/>
          <w:color w:val="555555"/>
          <w:lang w:val="es-MX" w:eastAsia="es-MX"/>
        </w:rPr>
      </w:pPr>
      <w:r w:rsidRPr="00DB2588">
        <w:rPr>
          <w:rFonts w:ascii="Palatino Linotype" w:eastAsia="Times New Roman" w:hAnsi="Palatino Linotype" w:cs="Arial"/>
          <w:bCs/>
          <w:color w:val="000000"/>
          <w:lang w:eastAsia="es-MX"/>
        </w:rPr>
        <w:t xml:space="preserve">Cuando el medio de impugnación, se haya interpuesto el mismo día en que se notificó la respuesta impugnada, resulta insuficiente para tener por </w:t>
      </w:r>
      <w:r w:rsidRPr="00DB2588">
        <w:rPr>
          <w:rFonts w:ascii="Palatino Linotype" w:eastAsia="Times New Roman" w:hAnsi="Palatino Linotype" w:cs="Arial"/>
          <w:bCs/>
          <w:color w:val="000000"/>
          <w:lang w:eastAsia="es-MX"/>
        </w:rPr>
        <w:lastRenderedPageBreak/>
        <w:t>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2D47642A" w14:textId="77777777" w:rsidR="000C23C2" w:rsidRPr="00DB2588" w:rsidRDefault="000C23C2" w:rsidP="000C23C2">
      <w:pPr>
        <w:pStyle w:val="Prrafodelista"/>
        <w:rPr>
          <w:rFonts w:ascii="Palatino Linotype" w:hAnsi="Palatino Linotype" w:cs="Arial"/>
          <w:lang w:val="es-MX"/>
        </w:rPr>
      </w:pPr>
    </w:p>
    <w:p w14:paraId="7EEA1330" w14:textId="182A3151" w:rsidR="00327323" w:rsidRPr="00DB2588" w:rsidRDefault="00327323" w:rsidP="002F4E71">
      <w:pPr>
        <w:pStyle w:val="Prrafodelista"/>
        <w:numPr>
          <w:ilvl w:val="0"/>
          <w:numId w:val="1"/>
        </w:numPr>
        <w:spacing w:before="240" w:after="240" w:line="360" w:lineRule="auto"/>
        <w:ind w:right="49"/>
        <w:jc w:val="both"/>
        <w:rPr>
          <w:rFonts w:ascii="Palatino Linotype" w:eastAsia="Times New Roman" w:hAnsi="Palatino Linotype" w:cs="Arial"/>
          <w:bCs/>
          <w:color w:val="555555"/>
          <w:lang w:val="es-MX" w:eastAsia="es-MX"/>
        </w:rPr>
      </w:pPr>
      <w:r w:rsidRPr="00DB2588">
        <w:rPr>
          <w:rFonts w:ascii="Palatino Linotype" w:hAnsi="Palatino Linotype" w:cs="Arial"/>
          <w:lang w:val="es-MX"/>
        </w:rPr>
        <w:t xml:space="preserve">Discernimiento de éste Órgano Garante </w:t>
      </w:r>
      <w:r w:rsidRPr="00DB2588">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CBD386E" w14:textId="4C9AA24D" w:rsidR="006B12CA" w:rsidRPr="00DB2588" w:rsidRDefault="00327323" w:rsidP="00327323">
      <w:pPr>
        <w:pStyle w:val="Sinespaciado"/>
        <w:ind w:left="851" w:right="567"/>
        <w:jc w:val="both"/>
        <w:rPr>
          <w:rFonts w:ascii="Palatino Linotype" w:eastAsia="Times New Roman" w:hAnsi="Palatino Linotype" w:cs="Arial"/>
          <w:bCs/>
          <w:i/>
          <w:color w:val="555555"/>
          <w:lang w:val="es-MX" w:eastAsia="es-MX"/>
        </w:rPr>
      </w:pPr>
      <w:r w:rsidRPr="00DB2588">
        <w:rPr>
          <w:rFonts w:ascii="Palatino Linotype" w:hAnsi="Palatino Linotype"/>
          <w:b/>
          <w:i/>
        </w:rPr>
        <w:t>RECURSO DE RECLAMACIÓN. SU INTERPOSICIÓN NO ES EXTEMPORÁNEA SI SE REALIZA ANTES DE QUE INICIE EL PLAZO PARA HACERLO.</w:t>
      </w:r>
      <w:r w:rsidRPr="00DB2588">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3D18E04"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DB2588">
        <w:rPr>
          <w:rFonts w:ascii="Palatino Linotype" w:eastAsia="Times New Roman" w:hAnsi="Palatino Linotype" w:cs="Arial"/>
          <w:i/>
          <w:sz w:val="22"/>
        </w:rPr>
        <w:t>1a</w:t>
      </w:r>
      <w:proofErr w:type="gramStart"/>
      <w:r w:rsidRPr="00DB2588">
        <w:rPr>
          <w:rFonts w:ascii="Palatino Linotype" w:eastAsia="Times New Roman" w:hAnsi="Palatino Linotype" w:cs="Arial"/>
          <w:i/>
          <w:sz w:val="22"/>
        </w:rPr>
        <w:t>./</w:t>
      </w:r>
      <w:proofErr w:type="gramEnd"/>
      <w:r w:rsidRPr="00DB2588">
        <w:rPr>
          <w:rFonts w:ascii="Palatino Linotype" w:eastAsia="Times New Roman" w:hAnsi="Palatino Linotype" w:cs="Arial"/>
          <w:i/>
          <w:sz w:val="22"/>
        </w:rPr>
        <w:t xml:space="preserve">J. 41/2015 (10a.) </w:t>
      </w:r>
    </w:p>
    <w:p w14:paraId="0942045A"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DB2588">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w:t>
      </w:r>
      <w:r w:rsidRPr="00DB2588">
        <w:rPr>
          <w:rFonts w:ascii="Palatino Linotype" w:eastAsia="Times New Roman" w:hAnsi="Palatino Linotype" w:cs="Arial"/>
          <w:i/>
          <w:sz w:val="22"/>
        </w:rPr>
        <w:lastRenderedPageBreak/>
        <w:t xml:space="preserve">Mena, Olga Sánchez Cordero de García Villegas y Jorge Mario Pardo Rebolledo. Ponente: Arturo Zaldívar Lelo de Larrea. Secretaria: Carmina Cortés Rodríguez. </w:t>
      </w:r>
    </w:p>
    <w:p w14:paraId="44AD9C74"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5357EAFA"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DB2588">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6EDE54AE"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62638B93"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DB2588">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B2588">
        <w:rPr>
          <w:rFonts w:ascii="Palatino Linotype" w:eastAsia="Times New Roman" w:hAnsi="Palatino Linotype" w:cs="Arial"/>
          <w:i/>
          <w:sz w:val="22"/>
        </w:rPr>
        <w:t>Arboleya</w:t>
      </w:r>
      <w:proofErr w:type="spellEnd"/>
      <w:r w:rsidRPr="00DB2588">
        <w:rPr>
          <w:rFonts w:ascii="Palatino Linotype" w:eastAsia="Times New Roman" w:hAnsi="Palatino Linotype" w:cs="Arial"/>
          <w:i/>
          <w:sz w:val="22"/>
        </w:rPr>
        <w:t xml:space="preserve">. </w:t>
      </w:r>
    </w:p>
    <w:p w14:paraId="1FEE63B1"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17733640"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DB2588">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DB2588">
        <w:rPr>
          <w:rFonts w:ascii="Palatino Linotype" w:eastAsia="Times New Roman" w:hAnsi="Palatino Linotype" w:cs="Arial"/>
          <w:i/>
          <w:sz w:val="22"/>
        </w:rPr>
        <w:t>Goslinga</w:t>
      </w:r>
      <w:proofErr w:type="spellEnd"/>
      <w:r w:rsidRPr="00DB2588">
        <w:rPr>
          <w:rFonts w:ascii="Palatino Linotype" w:eastAsia="Times New Roman" w:hAnsi="Palatino Linotype" w:cs="Arial"/>
          <w:i/>
          <w:sz w:val="22"/>
        </w:rPr>
        <w:t xml:space="preserve"> </w:t>
      </w:r>
      <w:proofErr w:type="spellStart"/>
      <w:r w:rsidRPr="00DB2588">
        <w:rPr>
          <w:rFonts w:ascii="Palatino Linotype" w:eastAsia="Times New Roman" w:hAnsi="Palatino Linotype" w:cs="Arial"/>
          <w:i/>
          <w:sz w:val="22"/>
        </w:rPr>
        <w:t>Remírez</w:t>
      </w:r>
      <w:proofErr w:type="spellEnd"/>
      <w:r w:rsidRPr="00DB2588">
        <w:rPr>
          <w:rFonts w:ascii="Palatino Linotype" w:eastAsia="Times New Roman" w:hAnsi="Palatino Linotype" w:cs="Arial"/>
          <w:i/>
          <w:sz w:val="22"/>
        </w:rPr>
        <w:t xml:space="preserve">. </w:t>
      </w:r>
    </w:p>
    <w:p w14:paraId="39F4EA86"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03D5F624"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DB2588">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w:t>
      </w:r>
      <w:r w:rsidRPr="00DB2588">
        <w:rPr>
          <w:rFonts w:ascii="Palatino Linotype" w:eastAsia="Times New Roman" w:hAnsi="Palatino Linotype" w:cs="Arial"/>
          <w:i/>
          <w:sz w:val="22"/>
        </w:rPr>
        <w:lastRenderedPageBreak/>
        <w:t xml:space="preserve">Mena. Ponente: Arturo Zaldívar Lelo de Larrea. Secretario: Saúl Armando Patiño Lara. </w:t>
      </w:r>
    </w:p>
    <w:p w14:paraId="4250864A"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263C9C1A" w14:textId="77777777" w:rsidR="000C23C2" w:rsidRPr="00DB2588" w:rsidRDefault="000C23C2" w:rsidP="000C23C2">
      <w:pPr>
        <w:spacing w:before="240" w:after="240" w:line="360" w:lineRule="auto"/>
        <w:ind w:left="851" w:right="616"/>
        <w:contextualSpacing/>
        <w:jc w:val="both"/>
        <w:rPr>
          <w:rFonts w:ascii="Palatino Linotype" w:eastAsia="Times New Roman" w:hAnsi="Palatino Linotype" w:cs="Times New Roman"/>
          <w:i/>
          <w:sz w:val="22"/>
        </w:rPr>
      </w:pPr>
      <w:r w:rsidRPr="00DB2588">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7E3D5567" w14:textId="2B59D42A" w:rsidR="000C23C2" w:rsidRPr="00DB2588" w:rsidRDefault="000C23C2" w:rsidP="002F4E71">
      <w:pPr>
        <w:pStyle w:val="Prrafodelista"/>
        <w:numPr>
          <w:ilvl w:val="0"/>
          <w:numId w:val="1"/>
        </w:numPr>
        <w:spacing w:before="240" w:after="240" w:line="360" w:lineRule="auto"/>
        <w:ind w:right="49"/>
        <w:jc w:val="both"/>
        <w:rPr>
          <w:rFonts w:ascii="Palatino Linotype" w:hAnsi="Palatino Linotype" w:cs="Arial"/>
          <w:i/>
          <w:sz w:val="22"/>
          <w:szCs w:val="20"/>
        </w:rPr>
      </w:pPr>
      <w:r w:rsidRPr="00DB2588">
        <w:rPr>
          <w:rFonts w:ascii="Palatino Linotype" w:hAnsi="Palatino Linotype"/>
          <w:lang w:val="es-MX"/>
        </w:rPr>
        <w:t xml:space="preserve">Esto es así porque en primer lugar es necesario que la </w:t>
      </w:r>
      <w:r w:rsidR="00442734" w:rsidRPr="00DB2588">
        <w:rPr>
          <w:rFonts w:ascii="Palatino Linotype" w:hAnsi="Palatino Linotype"/>
          <w:b/>
          <w:lang w:val="es-MX"/>
        </w:rPr>
        <w:t>RECURRENTE</w:t>
      </w:r>
      <w:r w:rsidR="00442734" w:rsidRPr="00DB2588">
        <w:rPr>
          <w:rFonts w:ascii="Palatino Linotype" w:hAnsi="Palatino Linotype"/>
          <w:lang w:val="es-MX"/>
        </w:rPr>
        <w:t xml:space="preserve"> </w:t>
      </w:r>
      <w:r w:rsidRPr="00DB2588">
        <w:rPr>
          <w:rFonts w:ascii="Palatino Linotype" w:hAnsi="Palatino Linotype"/>
          <w:lang w:val="es-MX"/>
        </w:rPr>
        <w:t>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120246F5" w14:textId="77777777" w:rsidR="000C23C2" w:rsidRPr="00DB2588" w:rsidRDefault="000C23C2" w:rsidP="000C23C2">
      <w:pPr>
        <w:pStyle w:val="Prrafodelista"/>
        <w:spacing w:before="240" w:after="240" w:line="360" w:lineRule="auto"/>
        <w:ind w:left="0" w:right="49"/>
        <w:jc w:val="both"/>
        <w:rPr>
          <w:rFonts w:ascii="Palatino Linotype" w:hAnsi="Palatino Linotype" w:cs="Arial"/>
          <w:i/>
          <w:sz w:val="22"/>
          <w:szCs w:val="20"/>
        </w:rPr>
      </w:pPr>
    </w:p>
    <w:p w14:paraId="7C68E643" w14:textId="77777777" w:rsidR="000C23C2" w:rsidRPr="00DB2588" w:rsidRDefault="000C23C2" w:rsidP="002F4E71">
      <w:pPr>
        <w:pStyle w:val="Prrafodelista"/>
        <w:numPr>
          <w:ilvl w:val="0"/>
          <w:numId w:val="1"/>
        </w:numPr>
        <w:spacing w:before="240" w:after="240" w:line="360" w:lineRule="auto"/>
        <w:ind w:right="49"/>
        <w:jc w:val="both"/>
        <w:rPr>
          <w:rFonts w:ascii="Palatino Linotype" w:hAnsi="Palatino Linotype" w:cs="Arial"/>
          <w:i/>
          <w:sz w:val="22"/>
          <w:szCs w:val="20"/>
        </w:rPr>
      </w:pPr>
      <w:r w:rsidRPr="00DB2588">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5F56A08F" w14:textId="77777777" w:rsidR="000C23C2" w:rsidRPr="00DB2588" w:rsidRDefault="000C23C2" w:rsidP="000C23C2">
      <w:pPr>
        <w:pStyle w:val="Prrafodelista"/>
        <w:rPr>
          <w:rFonts w:ascii="Palatino Linotype" w:hAnsi="Palatino Linotype" w:cs="Arial"/>
          <w:i/>
          <w:sz w:val="22"/>
          <w:szCs w:val="20"/>
        </w:rPr>
      </w:pPr>
    </w:p>
    <w:p w14:paraId="195A707C" w14:textId="01DAF045" w:rsidR="000C23C2" w:rsidRPr="00DB2588" w:rsidRDefault="000C23C2" w:rsidP="002F4E71">
      <w:pPr>
        <w:pStyle w:val="Prrafodelista"/>
        <w:numPr>
          <w:ilvl w:val="0"/>
          <w:numId w:val="1"/>
        </w:numPr>
        <w:spacing w:before="240" w:after="240" w:line="360" w:lineRule="auto"/>
        <w:ind w:right="49"/>
        <w:jc w:val="both"/>
        <w:rPr>
          <w:rFonts w:ascii="Palatino Linotype" w:hAnsi="Palatino Linotype" w:cs="Arial"/>
          <w:i/>
          <w:sz w:val="22"/>
          <w:szCs w:val="20"/>
        </w:rPr>
      </w:pPr>
      <w:r w:rsidRPr="00DB2588">
        <w:rPr>
          <w:rFonts w:ascii="Palatino Linotype" w:hAnsi="Palatino Linotype"/>
          <w:lang w:val="es-MX"/>
        </w:rPr>
        <w:t>Por lo tanto, la interposición de</w:t>
      </w:r>
      <w:r w:rsidR="002C4FB3" w:rsidRPr="00DB2588">
        <w:rPr>
          <w:rFonts w:ascii="Palatino Linotype" w:hAnsi="Palatino Linotype"/>
          <w:lang w:val="es-MX"/>
        </w:rPr>
        <w:t xml:space="preserve"> </w:t>
      </w:r>
      <w:r w:rsidRPr="00DB2588">
        <w:rPr>
          <w:rFonts w:ascii="Palatino Linotype" w:hAnsi="Palatino Linotype"/>
          <w:lang w:val="es-MX"/>
        </w:rPr>
        <w:t>l</w:t>
      </w:r>
      <w:r w:rsidR="002C4FB3" w:rsidRPr="00DB2588">
        <w:rPr>
          <w:rFonts w:ascii="Palatino Linotype" w:hAnsi="Palatino Linotype"/>
          <w:lang w:val="es-MX"/>
        </w:rPr>
        <w:t>os</w:t>
      </w:r>
      <w:r w:rsidRPr="00DB2588">
        <w:rPr>
          <w:rFonts w:ascii="Palatino Linotype" w:hAnsi="Palatino Linotype"/>
          <w:lang w:val="es-MX"/>
        </w:rPr>
        <w:t xml:space="preserve"> recursos de revisión antes de que inicie el plazo para su presentación no es determinante para declararlo extemporáneo, siempre y cuando ello ocurra de manera posterior a que se ha</w:t>
      </w:r>
      <w:r w:rsidR="002C4FB3" w:rsidRPr="00DB2588">
        <w:rPr>
          <w:rFonts w:ascii="Palatino Linotype" w:hAnsi="Palatino Linotype"/>
          <w:lang w:val="es-MX"/>
        </w:rPr>
        <w:t>yan</w:t>
      </w:r>
      <w:r w:rsidRPr="00DB2588">
        <w:rPr>
          <w:rFonts w:ascii="Palatino Linotype" w:hAnsi="Palatino Linotype"/>
          <w:lang w:val="es-MX"/>
        </w:rPr>
        <w:t xml:space="preserve"> notificado </w:t>
      </w:r>
      <w:proofErr w:type="spellStart"/>
      <w:r w:rsidRPr="00DB2588">
        <w:rPr>
          <w:rFonts w:ascii="Palatino Linotype" w:hAnsi="Palatino Linotype"/>
          <w:lang w:val="es-MX"/>
        </w:rPr>
        <w:t>la</w:t>
      </w:r>
      <w:r w:rsidR="002C4FB3" w:rsidRPr="00DB2588">
        <w:rPr>
          <w:rFonts w:ascii="Palatino Linotype" w:hAnsi="Palatino Linotype"/>
          <w:lang w:val="es-MX"/>
        </w:rPr>
        <w:t>a</w:t>
      </w:r>
      <w:proofErr w:type="spellEnd"/>
      <w:r w:rsidRPr="00DB2588">
        <w:rPr>
          <w:rFonts w:ascii="Palatino Linotype" w:hAnsi="Palatino Linotype"/>
          <w:lang w:val="es-MX"/>
        </w:rPr>
        <w:t xml:space="preserve"> respuesta del </w:t>
      </w:r>
      <w:r w:rsidRPr="00DB2588">
        <w:rPr>
          <w:rFonts w:ascii="Palatino Linotype" w:hAnsi="Palatino Linotype"/>
          <w:b/>
          <w:lang w:val="es-MX"/>
        </w:rPr>
        <w:t>SUJETO OBLIGADO</w:t>
      </w:r>
      <w:r w:rsidRPr="00DB2588">
        <w:rPr>
          <w:rFonts w:ascii="Palatino Linotype" w:hAnsi="Palatino Linotype"/>
          <w:lang w:val="es-MX"/>
        </w:rPr>
        <w:t>.</w:t>
      </w:r>
    </w:p>
    <w:p w14:paraId="3D99F30E" w14:textId="77777777" w:rsidR="000C23C2" w:rsidRPr="00DB2588" w:rsidRDefault="000C23C2" w:rsidP="000C23C2">
      <w:pPr>
        <w:pStyle w:val="Prrafodelista"/>
        <w:rPr>
          <w:rFonts w:ascii="Palatino Linotype" w:hAnsi="Palatino Linotype" w:cs="Arial"/>
          <w:i/>
          <w:sz w:val="22"/>
          <w:szCs w:val="20"/>
        </w:rPr>
      </w:pPr>
    </w:p>
    <w:p w14:paraId="25B2B3DD" w14:textId="5D713EF4" w:rsidR="00327323" w:rsidRPr="00DB2588" w:rsidRDefault="000C23C2" w:rsidP="002F4E71">
      <w:pPr>
        <w:pStyle w:val="Prrafodelista"/>
        <w:numPr>
          <w:ilvl w:val="0"/>
          <w:numId w:val="1"/>
        </w:numPr>
        <w:spacing w:before="240" w:after="240" w:line="360" w:lineRule="auto"/>
        <w:ind w:left="284" w:right="49"/>
        <w:jc w:val="both"/>
        <w:rPr>
          <w:rFonts w:ascii="Palatino Linotype" w:eastAsia="Times New Roman" w:hAnsi="Palatino Linotype" w:cs="Arial"/>
          <w:bCs/>
          <w:color w:val="555555"/>
          <w:lang w:val="es-MX" w:eastAsia="es-MX"/>
        </w:rPr>
      </w:pPr>
      <w:r w:rsidRPr="00DB2588">
        <w:rPr>
          <w:rFonts w:ascii="Palatino Linotype" w:hAnsi="Palatino Linotype" w:cs="Arial"/>
        </w:rPr>
        <w:lastRenderedPageBreak/>
        <w:t>Así entonces, la interposición del recursos de revisión antes de que inicie el plazo para su presentación no es determinante para declararlo extemporáneo</w:t>
      </w:r>
      <w:r w:rsidRPr="00DB2588">
        <w:rPr>
          <w:rFonts w:ascii="Palatino Linotype" w:eastAsia="Times New Roman" w:hAnsi="Palatino Linotype" w:cs="Arial"/>
          <w:color w:val="000000" w:themeColor="text1"/>
          <w:lang w:val="es-ES" w:eastAsia="es-MX"/>
        </w:rPr>
        <w:t xml:space="preserve">, siempre y cuando ello ocurra de manera posterior a que se ha notificado la respuesta. </w:t>
      </w:r>
    </w:p>
    <w:p w14:paraId="5C8900AA" w14:textId="77777777" w:rsidR="000C23C2" w:rsidRPr="00DB2588" w:rsidRDefault="000C23C2" w:rsidP="000C23C2">
      <w:pPr>
        <w:pStyle w:val="Prrafodelista"/>
        <w:rPr>
          <w:rFonts w:ascii="Palatino Linotype" w:eastAsia="Times New Roman" w:hAnsi="Palatino Linotype" w:cs="Arial"/>
          <w:bCs/>
          <w:color w:val="555555"/>
          <w:lang w:val="es-MX" w:eastAsia="es-MX"/>
        </w:rPr>
      </w:pPr>
    </w:p>
    <w:p w14:paraId="122ABE5D" w14:textId="7DDCA5A3" w:rsidR="006B12CA" w:rsidRPr="00DB2588" w:rsidRDefault="006B12CA" w:rsidP="002F4E71">
      <w:pPr>
        <w:pStyle w:val="Prrafodelista"/>
        <w:numPr>
          <w:ilvl w:val="0"/>
          <w:numId w:val="1"/>
        </w:numPr>
        <w:spacing w:before="240" w:after="240" w:line="360" w:lineRule="auto"/>
        <w:jc w:val="both"/>
        <w:rPr>
          <w:rFonts w:ascii="Palatino Linotype" w:hAnsi="Palatino Linotype"/>
        </w:rPr>
      </w:pPr>
      <w:r w:rsidRPr="00DB2588">
        <w:rPr>
          <w:rFonts w:ascii="Palatino Linotype" w:eastAsia="Calibri" w:hAnsi="Palatino Linotype" w:cs="Arial"/>
        </w:rPr>
        <w:t>Por otro lado, l</w:t>
      </w:r>
      <w:r w:rsidR="00337229" w:rsidRPr="00DB2588">
        <w:rPr>
          <w:rFonts w:ascii="Palatino Linotype" w:eastAsia="Calibri" w:hAnsi="Palatino Linotype" w:cs="Arial"/>
        </w:rPr>
        <w:t>os</w:t>
      </w:r>
      <w:r w:rsidRPr="00DB2588">
        <w:rPr>
          <w:rFonts w:ascii="Palatino Linotype" w:eastAsia="Calibri" w:hAnsi="Palatino Linotype" w:cs="Arial"/>
        </w:rPr>
        <w:t xml:space="preserve"> escrito</w:t>
      </w:r>
      <w:r w:rsidR="00337229" w:rsidRPr="00DB2588">
        <w:rPr>
          <w:rFonts w:ascii="Palatino Linotype" w:eastAsia="Calibri" w:hAnsi="Palatino Linotype" w:cs="Arial"/>
        </w:rPr>
        <w:t>s</w:t>
      </w:r>
      <w:r w:rsidRPr="00DB2588">
        <w:rPr>
          <w:rFonts w:ascii="Palatino Linotype" w:eastAsia="Calibri" w:hAnsi="Palatino Linotype" w:cs="Arial"/>
        </w:rPr>
        <w:t xml:space="preserve"> contiene</w:t>
      </w:r>
      <w:r w:rsidR="001D4D3A" w:rsidRPr="00DB2588">
        <w:rPr>
          <w:rFonts w:ascii="Palatino Linotype" w:eastAsia="Calibri" w:hAnsi="Palatino Linotype" w:cs="Arial"/>
        </w:rPr>
        <w:t>n</w:t>
      </w:r>
      <w:r w:rsidRPr="00DB2588">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4F22B3" w14:textId="77777777" w:rsidR="00963C76" w:rsidRPr="00DB2588" w:rsidRDefault="00963C76" w:rsidP="00963C76">
      <w:pPr>
        <w:pStyle w:val="Prrafodelista"/>
        <w:rPr>
          <w:rFonts w:ascii="Palatino Linotype" w:hAnsi="Palatino Linotype" w:cs="Arial"/>
          <w:color w:val="000000" w:themeColor="text1"/>
        </w:rPr>
      </w:pPr>
    </w:p>
    <w:p w14:paraId="605ACCC7" w14:textId="4FA1C04A" w:rsidR="006A4F64" w:rsidRPr="00DB2588" w:rsidRDefault="006A4F64" w:rsidP="006A4F64">
      <w:pPr>
        <w:pStyle w:val="Ttulo1"/>
        <w:spacing w:line="360" w:lineRule="auto"/>
        <w:rPr>
          <w:b/>
          <w:i/>
          <w:color w:val="000000" w:themeColor="text1"/>
          <w:szCs w:val="24"/>
        </w:rPr>
      </w:pPr>
      <w:bookmarkStart w:id="107" w:name="_Toc503862490"/>
      <w:bookmarkStart w:id="108" w:name="_Toc509403241"/>
      <w:bookmarkStart w:id="109" w:name="_Toc521600076"/>
      <w:r w:rsidRPr="00DB2588">
        <w:rPr>
          <w:b/>
          <w:color w:val="000000" w:themeColor="text1"/>
          <w:szCs w:val="24"/>
        </w:rPr>
        <w:t xml:space="preserve">TERCERO. </w:t>
      </w:r>
      <w:bookmarkEnd w:id="107"/>
      <w:bookmarkEnd w:id="108"/>
      <w:r w:rsidR="00327323" w:rsidRPr="00DB2588">
        <w:rPr>
          <w:b/>
          <w:color w:val="000000" w:themeColor="text1"/>
          <w:szCs w:val="24"/>
        </w:rPr>
        <w:t xml:space="preserve">Del planteamiento de la </w:t>
      </w:r>
      <w:r w:rsidR="00327323" w:rsidRPr="00DB2588">
        <w:rPr>
          <w:b/>
          <w:i/>
          <w:color w:val="000000" w:themeColor="text1"/>
          <w:szCs w:val="24"/>
        </w:rPr>
        <w:t>Litis.</w:t>
      </w:r>
      <w:bookmarkEnd w:id="109"/>
    </w:p>
    <w:p w14:paraId="718AD937" w14:textId="77777777" w:rsidR="006A4F64" w:rsidRPr="00DB2588" w:rsidRDefault="006A4F64" w:rsidP="006A4F64">
      <w:pPr>
        <w:rPr>
          <w:lang w:val="es-MX" w:eastAsia="en-US"/>
        </w:rPr>
      </w:pPr>
    </w:p>
    <w:p w14:paraId="34985DAC" w14:textId="7F5D339D" w:rsidR="008475EF" w:rsidRPr="00DB2588" w:rsidRDefault="00675431" w:rsidP="002F4E71">
      <w:pPr>
        <w:pStyle w:val="Prrafodelista"/>
        <w:numPr>
          <w:ilvl w:val="0"/>
          <w:numId w:val="1"/>
        </w:numPr>
        <w:shd w:val="clear" w:color="auto" w:fill="FFFFFF"/>
        <w:spacing w:before="240" w:after="240" w:line="360" w:lineRule="auto"/>
        <w:ind w:right="49"/>
        <w:jc w:val="both"/>
        <w:rPr>
          <w:rFonts w:ascii="Palatino Linotype" w:hAnsi="Palatino Linotype"/>
        </w:rPr>
      </w:pPr>
      <w:r w:rsidRPr="00DB2588">
        <w:rPr>
          <w:rFonts w:ascii="Palatino Linotype" w:eastAsia="Calibri" w:hAnsi="Palatino Linotype" w:cs="Arial"/>
          <w:color w:val="000000" w:themeColor="text1"/>
          <w:lang w:val="es-MX" w:eastAsia="en-US"/>
        </w:rPr>
        <w:t>La particular, mediante sus solicitudes de información, esencialmente requirió a la Universidad Politécnica del Valle de Toluca, la siguiente información:</w:t>
      </w:r>
    </w:p>
    <w:p w14:paraId="23DA8962" w14:textId="77777777" w:rsidR="006D0DAE" w:rsidRPr="00DB2588" w:rsidRDefault="006D0DAE" w:rsidP="006D0DAE">
      <w:pPr>
        <w:pStyle w:val="Prrafodelista"/>
        <w:shd w:val="clear" w:color="auto" w:fill="FFFFFF"/>
        <w:spacing w:before="240" w:after="240" w:line="360" w:lineRule="auto"/>
        <w:ind w:left="360" w:right="49"/>
        <w:jc w:val="both"/>
        <w:rPr>
          <w:rFonts w:ascii="Palatino Linotype" w:hAnsi="Palatino Linotype"/>
        </w:rPr>
      </w:pPr>
    </w:p>
    <w:p w14:paraId="3470EBDB" w14:textId="045C0F2F" w:rsidR="00675431" w:rsidRPr="00DB2588" w:rsidRDefault="006D0DAE" w:rsidP="002F4E71">
      <w:pPr>
        <w:pStyle w:val="Prrafodelista"/>
        <w:numPr>
          <w:ilvl w:val="1"/>
          <w:numId w:val="1"/>
        </w:numPr>
        <w:shd w:val="clear" w:color="auto" w:fill="FFFFFF"/>
        <w:spacing w:before="240" w:after="240" w:line="360" w:lineRule="auto"/>
        <w:ind w:left="720" w:right="49"/>
        <w:jc w:val="both"/>
        <w:rPr>
          <w:rFonts w:ascii="Palatino Linotype" w:hAnsi="Palatino Linotype"/>
        </w:rPr>
      </w:pPr>
      <w:r w:rsidRPr="00DB2588">
        <w:rPr>
          <w:rFonts w:ascii="Palatino Linotype" w:eastAsia="Calibri" w:hAnsi="Palatino Linotype" w:cs="Arial"/>
          <w:color w:val="000000" w:themeColor="text1"/>
          <w:lang w:eastAsia="en-US"/>
        </w:rPr>
        <w:t>Temarios, programas, guías académicas o materiales que se le brindan a los docentes para impartir sesión en la maestría de administración.</w:t>
      </w:r>
    </w:p>
    <w:p w14:paraId="7EB18991" w14:textId="77777777" w:rsidR="006D0DAE" w:rsidRPr="00DB2588" w:rsidRDefault="006D0DAE" w:rsidP="006D0DAE">
      <w:pPr>
        <w:pStyle w:val="Prrafodelista"/>
        <w:shd w:val="clear" w:color="auto" w:fill="FFFFFF"/>
        <w:spacing w:before="240" w:after="240" w:line="360" w:lineRule="auto"/>
        <w:ind w:right="49"/>
        <w:jc w:val="both"/>
        <w:rPr>
          <w:rFonts w:ascii="Palatino Linotype" w:hAnsi="Palatino Linotype"/>
        </w:rPr>
      </w:pPr>
    </w:p>
    <w:p w14:paraId="315179A7" w14:textId="2FDE2717" w:rsidR="006D0DAE" w:rsidRPr="00DB2588" w:rsidRDefault="006D0DAE" w:rsidP="002F4E71">
      <w:pPr>
        <w:pStyle w:val="Prrafodelista"/>
        <w:numPr>
          <w:ilvl w:val="1"/>
          <w:numId w:val="1"/>
        </w:numPr>
        <w:shd w:val="clear" w:color="auto" w:fill="FFFFFF"/>
        <w:spacing w:before="240" w:after="240" w:line="360" w:lineRule="auto"/>
        <w:ind w:left="720" w:right="49"/>
        <w:jc w:val="both"/>
        <w:rPr>
          <w:rFonts w:ascii="Palatino Linotype" w:hAnsi="Palatino Linotype"/>
        </w:rPr>
      </w:pPr>
      <w:r w:rsidRPr="00DB2588">
        <w:rPr>
          <w:rFonts w:ascii="Palatino Linotype" w:hAnsi="Palatino Linotype"/>
        </w:rPr>
        <w:t>Temarios, programas, guías académicas o materiales que se le brindan a los docentes para impartir sesi</w:t>
      </w:r>
      <w:r w:rsidR="00BC7EB7" w:rsidRPr="00DB2588">
        <w:rPr>
          <w:rFonts w:ascii="Palatino Linotype" w:hAnsi="Palatino Linotype"/>
        </w:rPr>
        <w:t>ón del primer al noveno cuatrimestre</w:t>
      </w:r>
      <w:r w:rsidRPr="00DB2588">
        <w:rPr>
          <w:rFonts w:ascii="Palatino Linotype" w:hAnsi="Palatino Linotype"/>
        </w:rPr>
        <w:t xml:space="preserve"> de la licenciatura en negocios internacionales. </w:t>
      </w:r>
    </w:p>
    <w:p w14:paraId="32CD68EE" w14:textId="77777777" w:rsidR="006D0DAE" w:rsidRPr="00DB2588" w:rsidRDefault="006D0DAE" w:rsidP="006D0DAE">
      <w:pPr>
        <w:pStyle w:val="Prrafodelista"/>
        <w:rPr>
          <w:rFonts w:ascii="Palatino Linotype" w:hAnsi="Palatino Linotype"/>
        </w:rPr>
      </w:pPr>
    </w:p>
    <w:p w14:paraId="7BF77144" w14:textId="3103E629" w:rsidR="006D0DAE" w:rsidRPr="00DB2588" w:rsidRDefault="006D0DAE" w:rsidP="002F4E71">
      <w:pPr>
        <w:pStyle w:val="Prrafodelista"/>
        <w:numPr>
          <w:ilvl w:val="1"/>
          <w:numId w:val="1"/>
        </w:numPr>
        <w:shd w:val="clear" w:color="auto" w:fill="FFFFFF"/>
        <w:spacing w:before="240" w:after="240" w:line="360" w:lineRule="auto"/>
        <w:ind w:left="720" w:right="49"/>
        <w:jc w:val="both"/>
        <w:rPr>
          <w:rFonts w:ascii="Palatino Linotype" w:hAnsi="Palatino Linotype"/>
        </w:rPr>
      </w:pPr>
      <w:r w:rsidRPr="00DB2588">
        <w:rPr>
          <w:rFonts w:ascii="Palatino Linotype" w:hAnsi="Palatino Linotype"/>
        </w:rPr>
        <w:lastRenderedPageBreak/>
        <w:t>Temarios, programas, guías académicas o materiales que se le brindan a los docentes para impar</w:t>
      </w:r>
      <w:r w:rsidR="00BC7EB7" w:rsidRPr="00DB2588">
        <w:rPr>
          <w:rFonts w:ascii="Palatino Linotype" w:hAnsi="Palatino Linotype"/>
        </w:rPr>
        <w:t xml:space="preserve">tir sesión del primer al noveno cuatrimestre </w:t>
      </w:r>
      <w:r w:rsidRPr="00DB2588">
        <w:rPr>
          <w:rFonts w:ascii="Palatino Linotype" w:hAnsi="Palatino Linotype"/>
        </w:rPr>
        <w:t xml:space="preserve">de la ingeniería en biotecnología.   </w:t>
      </w:r>
    </w:p>
    <w:p w14:paraId="0223F237" w14:textId="77777777" w:rsidR="00675431" w:rsidRPr="00DB2588" w:rsidRDefault="00675431" w:rsidP="00675431">
      <w:pPr>
        <w:pStyle w:val="Prrafodelista"/>
        <w:shd w:val="clear" w:color="auto" w:fill="FFFFFF"/>
        <w:spacing w:before="240" w:after="240" w:line="360" w:lineRule="auto"/>
        <w:ind w:right="49"/>
        <w:jc w:val="both"/>
        <w:rPr>
          <w:rFonts w:ascii="Palatino Linotype" w:hAnsi="Palatino Linotype"/>
        </w:rPr>
      </w:pPr>
    </w:p>
    <w:p w14:paraId="4D7B1730" w14:textId="2BA0E670" w:rsidR="006440D4" w:rsidRPr="00DB2588" w:rsidRDefault="00675431" w:rsidP="002F4E71">
      <w:pPr>
        <w:pStyle w:val="Prrafodelista"/>
        <w:numPr>
          <w:ilvl w:val="0"/>
          <w:numId w:val="1"/>
        </w:numPr>
        <w:shd w:val="clear" w:color="auto" w:fill="FFFFFF"/>
        <w:spacing w:before="240" w:after="240" w:line="360" w:lineRule="auto"/>
        <w:ind w:right="49"/>
        <w:jc w:val="both"/>
        <w:rPr>
          <w:rFonts w:ascii="Palatino Linotype" w:hAnsi="Palatino Linotype"/>
        </w:rPr>
      </w:pPr>
      <w:r w:rsidRPr="00DB2588">
        <w:rPr>
          <w:rFonts w:ascii="Palatino Linotype" w:eastAsia="Calibri" w:hAnsi="Palatino Linotype" w:cs="Arial"/>
          <w:color w:val="000000" w:themeColor="text1"/>
          <w:lang w:eastAsia="en-US"/>
        </w:rPr>
        <w:t xml:space="preserve">En sus respuestas, el </w:t>
      </w:r>
      <w:r w:rsidRPr="00DB2588">
        <w:rPr>
          <w:rFonts w:ascii="Palatino Linotype" w:eastAsia="Calibri" w:hAnsi="Palatino Linotype" w:cs="Arial"/>
          <w:b/>
          <w:color w:val="000000" w:themeColor="text1"/>
          <w:lang w:eastAsia="en-US"/>
        </w:rPr>
        <w:t>SUJETO OBLIGADO</w:t>
      </w:r>
      <w:r w:rsidRPr="00DB2588">
        <w:rPr>
          <w:rFonts w:ascii="Palatino Linotype" w:eastAsia="Calibri" w:hAnsi="Palatino Linotype" w:cs="Arial"/>
          <w:color w:val="000000" w:themeColor="text1"/>
          <w:lang w:eastAsia="en-US"/>
        </w:rPr>
        <w:t xml:space="preserve"> </w:t>
      </w:r>
      <w:r w:rsidR="006D0DAE" w:rsidRPr="00DB2588">
        <w:rPr>
          <w:rFonts w:ascii="Palatino Linotype" w:eastAsia="Calibri" w:hAnsi="Palatino Linotype" w:cs="Arial"/>
          <w:color w:val="000000" w:themeColor="text1"/>
          <w:lang w:eastAsia="en-US"/>
        </w:rPr>
        <w:t xml:space="preserve">refirió </w:t>
      </w:r>
      <w:r w:rsidRPr="00DB2588">
        <w:rPr>
          <w:rFonts w:ascii="Palatino Linotype" w:eastAsia="Calibri" w:hAnsi="Palatino Linotype" w:cs="Arial"/>
          <w:color w:val="000000" w:themeColor="text1"/>
          <w:lang w:eastAsia="en-US"/>
        </w:rPr>
        <w:t>que</w:t>
      </w:r>
      <w:r w:rsidR="006D0DAE" w:rsidRPr="00DB2588">
        <w:rPr>
          <w:rFonts w:ascii="Palatino Linotype" w:eastAsia="Calibri" w:hAnsi="Palatino Linotype" w:cs="Arial"/>
          <w:color w:val="000000" w:themeColor="text1"/>
          <w:lang w:eastAsia="en-US"/>
        </w:rPr>
        <w:t xml:space="preserve"> tanto la División de Ingeniería en Informática y la División de Ingeniera en Biotecnología y Licenciatura en Negocios Internacionales </w:t>
      </w:r>
      <w:r w:rsidR="006440D4" w:rsidRPr="00DB2588">
        <w:rPr>
          <w:rFonts w:ascii="Palatino Linotype" w:eastAsia="Calibri" w:hAnsi="Palatino Linotype" w:cs="Arial"/>
          <w:color w:val="000000" w:themeColor="text1"/>
          <w:lang w:eastAsia="en-US"/>
        </w:rPr>
        <w:t>contaba</w:t>
      </w:r>
      <w:r w:rsidR="006D0DAE" w:rsidRPr="00DB2588">
        <w:rPr>
          <w:rFonts w:ascii="Palatino Linotype" w:eastAsia="Calibri" w:hAnsi="Palatino Linotype" w:cs="Arial"/>
          <w:color w:val="000000" w:themeColor="text1"/>
          <w:lang w:eastAsia="en-US"/>
        </w:rPr>
        <w:t>n con</w:t>
      </w:r>
      <w:r w:rsidR="00F946E7" w:rsidRPr="00DB2588">
        <w:rPr>
          <w:rFonts w:ascii="Palatino Linotype" w:eastAsia="Calibri" w:hAnsi="Palatino Linotype" w:cs="Arial"/>
          <w:color w:val="000000" w:themeColor="text1"/>
          <w:lang w:eastAsia="en-US"/>
        </w:rPr>
        <w:t xml:space="preserve"> la de los curos requerido</w:t>
      </w:r>
      <w:r w:rsidR="006D0DAE" w:rsidRPr="00DB2588">
        <w:rPr>
          <w:rFonts w:ascii="Palatino Linotype" w:eastAsia="Calibri" w:hAnsi="Palatino Linotype" w:cs="Arial"/>
          <w:color w:val="000000" w:themeColor="text1"/>
          <w:lang w:eastAsia="en-US"/>
        </w:rPr>
        <w:t>s,</w:t>
      </w:r>
      <w:r w:rsidR="00F946E7" w:rsidRPr="00DB2588">
        <w:rPr>
          <w:rFonts w:ascii="Palatino Linotype" w:eastAsia="Calibri" w:hAnsi="Palatino Linotype" w:cs="Arial"/>
          <w:color w:val="000000" w:themeColor="text1"/>
          <w:lang w:eastAsia="en-US"/>
        </w:rPr>
        <w:t xml:space="preserve"> otorgando una dirección electrónica donde según se encontraba disponible el plan de estudios o mapa curricular, </w:t>
      </w:r>
      <w:r w:rsidR="006D0DAE" w:rsidRPr="00DB2588">
        <w:rPr>
          <w:rFonts w:ascii="Palatino Linotype" w:eastAsia="Calibri" w:hAnsi="Palatino Linotype" w:cs="Arial"/>
          <w:color w:val="000000" w:themeColor="text1"/>
          <w:lang w:eastAsia="en-US"/>
        </w:rPr>
        <w:t>sin embargo, manifestó que</w:t>
      </w:r>
      <w:r w:rsidR="00F946E7" w:rsidRPr="00DB2588">
        <w:rPr>
          <w:rFonts w:ascii="Palatino Linotype" w:eastAsia="Calibri" w:hAnsi="Palatino Linotype" w:cs="Arial"/>
          <w:color w:val="000000" w:themeColor="text1"/>
          <w:lang w:eastAsia="en-US"/>
        </w:rPr>
        <w:t xml:space="preserve"> por lo que respecta a </w:t>
      </w:r>
      <w:r w:rsidR="006D0DAE" w:rsidRPr="00DB2588">
        <w:rPr>
          <w:rFonts w:ascii="Palatino Linotype" w:eastAsia="Calibri" w:hAnsi="Palatino Linotype" w:cs="Arial"/>
          <w:color w:val="000000" w:themeColor="text1"/>
          <w:lang w:eastAsia="en-US"/>
        </w:rPr>
        <w:t>los Manuales de Asignatura son proporcionados a la Comunidad Universitaria para desarrollar sus actividades y, toda ve</w:t>
      </w:r>
      <w:r w:rsidR="000E1E37" w:rsidRPr="00DB2588">
        <w:rPr>
          <w:rFonts w:ascii="Palatino Linotype" w:eastAsia="Calibri" w:hAnsi="Palatino Linotype" w:cs="Arial"/>
          <w:color w:val="000000" w:themeColor="text1"/>
          <w:lang w:eastAsia="en-US"/>
        </w:rPr>
        <w:t>z que son servicios que ofrece l</w:t>
      </w:r>
      <w:r w:rsidR="006D0DAE" w:rsidRPr="00DB2588">
        <w:rPr>
          <w:rFonts w:ascii="Palatino Linotype" w:eastAsia="Calibri" w:hAnsi="Palatino Linotype" w:cs="Arial"/>
          <w:color w:val="000000" w:themeColor="text1"/>
          <w:lang w:eastAsia="en-US"/>
        </w:rPr>
        <w:t>a Universidad a la Comunidad Universitaria, tienen establecida una tarifa asignada por la Secretaría de Fianzas</w:t>
      </w:r>
      <w:r w:rsidR="006440D4" w:rsidRPr="00DB2588">
        <w:rPr>
          <w:rFonts w:ascii="Palatino Linotype" w:eastAsia="Calibri" w:hAnsi="Palatino Linotype" w:cs="Arial"/>
          <w:color w:val="000000" w:themeColor="text1"/>
          <w:lang w:eastAsia="en-US"/>
        </w:rPr>
        <w:t xml:space="preserve">, por lo que solicitó a la </w:t>
      </w:r>
      <w:r w:rsidR="006440D4" w:rsidRPr="00DB2588">
        <w:rPr>
          <w:rFonts w:ascii="Palatino Linotype" w:eastAsia="Calibri" w:hAnsi="Palatino Linotype" w:cs="Arial"/>
          <w:b/>
          <w:color w:val="000000" w:themeColor="text1"/>
          <w:lang w:eastAsia="en-US"/>
        </w:rPr>
        <w:t>RECURRENTE</w:t>
      </w:r>
      <w:r w:rsidR="006D0DAE" w:rsidRPr="00DB2588">
        <w:rPr>
          <w:rFonts w:ascii="Palatino Linotype" w:eastAsia="Calibri" w:hAnsi="Palatino Linotype" w:cs="Arial"/>
          <w:color w:val="000000" w:themeColor="text1"/>
          <w:lang w:eastAsia="en-US"/>
        </w:rPr>
        <w:t xml:space="preserve"> realizar los pagos pertinentes. </w:t>
      </w:r>
    </w:p>
    <w:p w14:paraId="1DEE45EE" w14:textId="77777777" w:rsidR="006D0DAE" w:rsidRPr="00DB2588" w:rsidRDefault="006D0DAE" w:rsidP="006D0DAE">
      <w:pPr>
        <w:pStyle w:val="Prrafodelista"/>
        <w:shd w:val="clear" w:color="auto" w:fill="FFFFFF"/>
        <w:spacing w:before="240" w:after="240" w:line="360" w:lineRule="auto"/>
        <w:ind w:left="360" w:right="49"/>
        <w:jc w:val="both"/>
        <w:rPr>
          <w:rFonts w:ascii="Palatino Linotype" w:hAnsi="Palatino Linotype"/>
        </w:rPr>
      </w:pPr>
    </w:p>
    <w:p w14:paraId="02F5403C" w14:textId="158C1710" w:rsidR="006440D4" w:rsidRPr="00DB2588" w:rsidRDefault="006440D4" w:rsidP="002F4E71">
      <w:pPr>
        <w:pStyle w:val="Prrafodelista"/>
        <w:numPr>
          <w:ilvl w:val="0"/>
          <w:numId w:val="1"/>
        </w:numPr>
        <w:shd w:val="clear" w:color="auto" w:fill="FFFFFF"/>
        <w:spacing w:before="240" w:after="240" w:line="360" w:lineRule="auto"/>
        <w:ind w:right="49"/>
        <w:jc w:val="both"/>
        <w:rPr>
          <w:rFonts w:ascii="Palatino Linotype" w:hAnsi="Palatino Linotype"/>
        </w:rPr>
      </w:pPr>
      <w:r w:rsidRPr="00DB2588">
        <w:rPr>
          <w:rFonts w:ascii="Palatino Linotype" w:hAnsi="Palatino Linotype"/>
        </w:rPr>
        <w:t xml:space="preserve">Por su parte, la </w:t>
      </w:r>
      <w:r w:rsidRPr="00DB2588">
        <w:rPr>
          <w:rFonts w:ascii="Palatino Linotype" w:hAnsi="Palatino Linotype"/>
          <w:b/>
        </w:rPr>
        <w:t>RECURRENTE</w:t>
      </w:r>
      <w:r w:rsidRPr="00DB2588">
        <w:rPr>
          <w:rFonts w:ascii="Palatino Linotype" w:hAnsi="Palatino Linotype"/>
        </w:rPr>
        <w:t xml:space="preserve"> se inconformó dentro de los recursos de revisión materia de ésta resolución, señalando que el </w:t>
      </w:r>
      <w:r w:rsidRPr="00DB2588">
        <w:rPr>
          <w:rFonts w:ascii="Palatino Linotype" w:hAnsi="Palatino Linotype"/>
          <w:b/>
        </w:rPr>
        <w:t>SUJETO OBLIGADO</w:t>
      </w:r>
      <w:r w:rsidRPr="00DB2588">
        <w:rPr>
          <w:rFonts w:ascii="Palatino Linotype" w:hAnsi="Palatino Linotype"/>
        </w:rPr>
        <w:t xml:space="preserve"> le negó el acceso a la información solicitada vía </w:t>
      </w:r>
      <w:r w:rsidRPr="00DB2588">
        <w:rPr>
          <w:rFonts w:ascii="Palatino Linotype" w:hAnsi="Palatino Linotype"/>
          <w:b/>
        </w:rPr>
        <w:t>SAIMEX</w:t>
      </w:r>
      <w:r w:rsidR="006D0DAE" w:rsidRPr="00DB2588">
        <w:rPr>
          <w:rFonts w:ascii="Palatino Linotype" w:hAnsi="Palatino Linotype"/>
        </w:rPr>
        <w:t xml:space="preserve">, haciendo cobro por el otorgamiento de la información. </w:t>
      </w:r>
    </w:p>
    <w:p w14:paraId="42FAD0BB" w14:textId="77777777" w:rsidR="003930AC" w:rsidRPr="00DB2588" w:rsidRDefault="003930AC" w:rsidP="003930AC">
      <w:pPr>
        <w:pStyle w:val="Prrafodelista"/>
        <w:shd w:val="clear" w:color="auto" w:fill="FFFFFF"/>
        <w:spacing w:before="240" w:after="240" w:line="360" w:lineRule="auto"/>
        <w:ind w:left="360" w:right="49"/>
        <w:jc w:val="both"/>
        <w:rPr>
          <w:rFonts w:ascii="Palatino Linotype" w:hAnsi="Palatino Linotype"/>
        </w:rPr>
      </w:pPr>
    </w:p>
    <w:p w14:paraId="0DA30B72" w14:textId="14B89409" w:rsidR="003930AC" w:rsidRPr="00DB2588" w:rsidRDefault="003930AC" w:rsidP="002F4E71">
      <w:pPr>
        <w:pStyle w:val="Prrafodelista"/>
        <w:numPr>
          <w:ilvl w:val="0"/>
          <w:numId w:val="1"/>
        </w:numPr>
        <w:shd w:val="clear" w:color="auto" w:fill="FFFFFF"/>
        <w:spacing w:before="240" w:after="240" w:line="360" w:lineRule="auto"/>
        <w:ind w:right="49"/>
        <w:jc w:val="both"/>
        <w:rPr>
          <w:rFonts w:ascii="Palatino Linotype" w:hAnsi="Palatino Linotype"/>
        </w:rPr>
      </w:pPr>
      <w:r w:rsidRPr="00DB2588">
        <w:rPr>
          <w:rFonts w:ascii="Palatino Linotype" w:hAnsi="Palatino Linotype"/>
        </w:rPr>
        <w:t>Por lo que de este modo,</w:t>
      </w:r>
      <w:r w:rsidR="00804B9B" w:rsidRPr="00DB2588">
        <w:rPr>
          <w:rFonts w:ascii="Palatino Linotype" w:hAnsi="Palatino Linotype"/>
        </w:rPr>
        <w:t xml:space="preserve"> el presente recurso de revisión se circunscribe en determinar si</w:t>
      </w:r>
      <w:r w:rsidRPr="00DB2588">
        <w:rPr>
          <w:rFonts w:ascii="Palatino Linotype" w:hAnsi="Palatino Linotype"/>
        </w:rPr>
        <w:t xml:space="preserve"> se actualizan las causales de procedencia previstas en el artículo </w:t>
      </w:r>
      <w:r w:rsidRPr="00DB2588">
        <w:rPr>
          <w:rFonts w:ascii="Palatino Linotype" w:hAnsi="Palatino Linotype"/>
        </w:rPr>
        <w:lastRenderedPageBreak/>
        <w:t xml:space="preserve">179 fracciones </w:t>
      </w:r>
      <w:r w:rsidR="00387872" w:rsidRPr="00DB2588">
        <w:rPr>
          <w:rFonts w:ascii="Palatino Linotype" w:hAnsi="Palatino Linotype"/>
        </w:rPr>
        <w:t>I, VIII, X y XII de la Ley de Transparencia y Acceso a la Información del Estado de México y Municipios.</w:t>
      </w:r>
    </w:p>
    <w:p w14:paraId="60BB223B" w14:textId="77777777" w:rsidR="00387872" w:rsidRPr="00DB2588" w:rsidRDefault="00387872" w:rsidP="00387872">
      <w:pPr>
        <w:pStyle w:val="Prrafodelista"/>
        <w:shd w:val="clear" w:color="auto" w:fill="FFFFFF"/>
        <w:spacing w:before="240" w:after="240" w:line="360" w:lineRule="auto"/>
        <w:ind w:left="360" w:right="49"/>
        <w:jc w:val="both"/>
        <w:rPr>
          <w:rFonts w:ascii="Palatino Linotype" w:hAnsi="Palatino Linotype"/>
        </w:rPr>
      </w:pPr>
    </w:p>
    <w:p w14:paraId="4D854C80" w14:textId="67F5F69F" w:rsidR="00BB462D" w:rsidRPr="00DB2588" w:rsidRDefault="00387872" w:rsidP="002F4E71">
      <w:pPr>
        <w:pStyle w:val="Prrafodelista"/>
        <w:numPr>
          <w:ilvl w:val="0"/>
          <w:numId w:val="1"/>
        </w:numPr>
        <w:shd w:val="clear" w:color="auto" w:fill="FFFFFF"/>
        <w:spacing w:before="240" w:after="240" w:line="360" w:lineRule="auto"/>
        <w:ind w:right="49"/>
        <w:jc w:val="both"/>
        <w:rPr>
          <w:rFonts w:ascii="Palatino Linotype" w:hAnsi="Palatino Linotype"/>
        </w:rPr>
      </w:pPr>
      <w:r w:rsidRPr="00DB2588">
        <w:rPr>
          <w:rFonts w:ascii="Palatino Linotype" w:hAnsi="Palatino Linotype"/>
        </w:rPr>
        <w:t xml:space="preserve">En dichas condiciones, la </w:t>
      </w:r>
      <w:r w:rsidRPr="00DB2588">
        <w:rPr>
          <w:rFonts w:ascii="Palatino Linotype" w:hAnsi="Palatino Linotype"/>
          <w:i/>
        </w:rPr>
        <w:t>Litis</w:t>
      </w:r>
      <w:r w:rsidRPr="00DB2588">
        <w:rPr>
          <w:rFonts w:ascii="Palatino Linotype" w:hAnsi="Palatino Linotype"/>
        </w:rPr>
        <w:t xml:space="preserve"> a resolver en el presente recurso, se circunscribe a determinar si con los documentos y solicitud de pago de derechos enviados en la respuesta y el informe justificado el </w:t>
      </w:r>
      <w:r w:rsidRPr="00DB2588">
        <w:rPr>
          <w:rFonts w:ascii="Palatino Linotype" w:hAnsi="Palatino Linotype"/>
          <w:b/>
        </w:rPr>
        <w:t>SUJETO OBLIGADO</w:t>
      </w:r>
      <w:r w:rsidRPr="00DB2588">
        <w:rPr>
          <w:rFonts w:ascii="Palatino Linotype" w:hAnsi="Palatino Linotype"/>
        </w:rPr>
        <w:t xml:space="preserve"> satisface el derecho de acceso a la información o por el contrario, resultan procedentes las razones o motivos de inconformidad hechos valer por la </w:t>
      </w:r>
      <w:r w:rsidRPr="00DB2588">
        <w:rPr>
          <w:rFonts w:ascii="Palatino Linotype" w:hAnsi="Palatino Linotype"/>
          <w:b/>
        </w:rPr>
        <w:t>RECURRENTE</w:t>
      </w:r>
      <w:r w:rsidRPr="00DB2588">
        <w:rPr>
          <w:rFonts w:ascii="Palatino Linotype" w:hAnsi="Palatino Linotype"/>
        </w:rPr>
        <w:t>.</w:t>
      </w:r>
    </w:p>
    <w:p w14:paraId="4F18FEC7" w14:textId="77777777" w:rsidR="00F946E7" w:rsidRPr="00DB2588" w:rsidRDefault="00F946E7" w:rsidP="00F946E7">
      <w:pPr>
        <w:pStyle w:val="Prrafodelista"/>
        <w:rPr>
          <w:rFonts w:ascii="Palatino Linotype" w:hAnsi="Palatino Linotype"/>
        </w:rPr>
      </w:pPr>
    </w:p>
    <w:p w14:paraId="5AE5349B" w14:textId="261FF5E7" w:rsidR="00B337FF" w:rsidRPr="00DB2588" w:rsidRDefault="00327323" w:rsidP="00B337FF">
      <w:pPr>
        <w:pStyle w:val="Ttulo1"/>
        <w:spacing w:line="360" w:lineRule="auto"/>
        <w:rPr>
          <w:b/>
          <w:szCs w:val="24"/>
        </w:rPr>
      </w:pPr>
      <w:bookmarkStart w:id="110" w:name="_Toc467081898"/>
      <w:bookmarkStart w:id="111" w:name="_Toc521600077"/>
      <w:bookmarkStart w:id="112" w:name="_Toc454968928"/>
      <w:bookmarkStart w:id="113" w:name="_Toc455743517"/>
      <w:bookmarkStart w:id="114" w:name="_Toc458016386"/>
      <w:bookmarkStart w:id="115" w:name="_Toc461555893"/>
      <w:r w:rsidRPr="00DB2588">
        <w:rPr>
          <w:b/>
          <w:szCs w:val="24"/>
        </w:rPr>
        <w:t>CUARTO</w:t>
      </w:r>
      <w:r w:rsidR="00007E8A" w:rsidRPr="00DB2588">
        <w:rPr>
          <w:b/>
          <w:szCs w:val="24"/>
        </w:rPr>
        <w:t>.</w:t>
      </w:r>
      <w:r w:rsidR="00007E8A" w:rsidRPr="00DB2588">
        <w:rPr>
          <w:szCs w:val="24"/>
        </w:rPr>
        <w:t xml:space="preserve"> </w:t>
      </w:r>
      <w:r w:rsidR="00B337FF" w:rsidRPr="00DB2588">
        <w:rPr>
          <w:b/>
          <w:szCs w:val="24"/>
        </w:rPr>
        <w:t>Cuestiones de previo y especial pronunciamiento</w:t>
      </w:r>
      <w:r w:rsidR="00007E8A" w:rsidRPr="00DB2588">
        <w:rPr>
          <w:b/>
          <w:szCs w:val="24"/>
        </w:rPr>
        <w:t>.</w:t>
      </w:r>
      <w:bookmarkEnd w:id="110"/>
      <w:bookmarkEnd w:id="111"/>
    </w:p>
    <w:p w14:paraId="33295F5B" w14:textId="77777777" w:rsidR="00B337FF" w:rsidRPr="00DB2588" w:rsidRDefault="00B337FF" w:rsidP="00B337FF">
      <w:pPr>
        <w:rPr>
          <w:rFonts w:ascii="Palatino Linotype" w:hAnsi="Palatino Linotype"/>
          <w:lang w:val="es-MX" w:eastAsia="en-US"/>
        </w:rPr>
      </w:pPr>
    </w:p>
    <w:p w14:paraId="553C07FD" w14:textId="6FE17FD7" w:rsidR="00B337FF" w:rsidRPr="00DB2588" w:rsidRDefault="00EC0AA7" w:rsidP="00F946E7">
      <w:pPr>
        <w:pStyle w:val="Ttulo2"/>
        <w:rPr>
          <w:rFonts w:ascii="Palatino Linotype" w:hAnsi="Palatino Linotype"/>
          <w:b/>
          <w:color w:val="000000" w:themeColor="text1"/>
          <w:sz w:val="24"/>
          <w:szCs w:val="24"/>
        </w:rPr>
      </w:pPr>
      <w:bookmarkStart w:id="116" w:name="_Toc520932712"/>
      <w:bookmarkStart w:id="117" w:name="_Toc521600078"/>
      <w:r w:rsidRPr="00DB2588">
        <w:rPr>
          <w:rFonts w:ascii="Palatino Linotype" w:hAnsi="Palatino Linotype"/>
          <w:b/>
          <w:color w:val="000000" w:themeColor="text1"/>
          <w:sz w:val="24"/>
          <w:szCs w:val="24"/>
        </w:rPr>
        <w:t xml:space="preserve">A) </w:t>
      </w:r>
      <w:r w:rsidR="00B337FF" w:rsidRPr="00DB2588">
        <w:rPr>
          <w:rFonts w:ascii="Palatino Linotype" w:hAnsi="Palatino Linotype"/>
          <w:b/>
          <w:color w:val="000000" w:themeColor="text1"/>
          <w:sz w:val="24"/>
          <w:szCs w:val="24"/>
        </w:rPr>
        <w:t xml:space="preserve"> Del deber de formular la solicitud de información, así como su impugnación, siguiendo los principios de respeto y de manera pacífica.</w:t>
      </w:r>
      <w:bookmarkEnd w:id="116"/>
      <w:bookmarkEnd w:id="117"/>
    </w:p>
    <w:p w14:paraId="7B0B5E42" w14:textId="77777777" w:rsidR="00B337FF" w:rsidRPr="00DB2588" w:rsidRDefault="00B337FF" w:rsidP="00B337FF">
      <w:pPr>
        <w:rPr>
          <w:rFonts w:ascii="Palatino Linotype" w:hAnsi="Palatino Linotype"/>
          <w:lang w:val="es-MX" w:eastAsia="en-US"/>
        </w:rPr>
      </w:pPr>
    </w:p>
    <w:p w14:paraId="589AC612" w14:textId="0374174A" w:rsidR="00B337FF" w:rsidRPr="00DB2588" w:rsidRDefault="00B337FF" w:rsidP="002F4E71">
      <w:pPr>
        <w:pStyle w:val="Prrafodelista"/>
        <w:numPr>
          <w:ilvl w:val="0"/>
          <w:numId w:val="1"/>
        </w:numPr>
        <w:spacing w:before="240" w:after="240" w:line="360" w:lineRule="auto"/>
        <w:jc w:val="both"/>
        <w:rPr>
          <w:rFonts w:ascii="Palatino Linotype" w:hAnsi="Palatino Linotype" w:cs="Arial"/>
          <w:lang w:val="es-MX"/>
        </w:rPr>
      </w:pPr>
      <w:r w:rsidRPr="00DB2588">
        <w:rPr>
          <w:rFonts w:ascii="Palatino Linotype" w:hAnsi="Palatino Linotype" w:cs="Arial"/>
          <w:szCs w:val="23"/>
        </w:rPr>
        <w:t>Resulta necesario manifestar que tanto el derecho de acceso a la información pública</w:t>
      </w:r>
      <w:r w:rsidR="007875A5" w:rsidRPr="00DB2588">
        <w:rPr>
          <w:rFonts w:ascii="Palatino Linotype" w:hAnsi="Palatino Linotype" w:cs="Arial"/>
          <w:szCs w:val="23"/>
        </w:rPr>
        <w:t xml:space="preserve"> y el derecho de petición </w:t>
      </w:r>
      <w:r w:rsidR="007875A5" w:rsidRPr="00DB2588">
        <w:rPr>
          <w:rFonts w:ascii="Palatino Linotype" w:hAnsi="Palatino Linotype" w:cs="Arial"/>
        </w:rPr>
        <w:t xml:space="preserve">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w:t>
      </w:r>
      <w:r w:rsidR="007875A5" w:rsidRPr="00DB2588">
        <w:rPr>
          <w:rFonts w:ascii="Palatino Linotype" w:hAnsi="Palatino Linotype" w:cs="Arial"/>
        </w:rPr>
        <w:lastRenderedPageBreak/>
        <w:t>reparar cualquier posible afectación al derecho de acceso a la información pública.</w:t>
      </w:r>
    </w:p>
    <w:p w14:paraId="29630875" w14:textId="77777777" w:rsidR="00B337FF" w:rsidRPr="00DB2588" w:rsidRDefault="00B337FF" w:rsidP="00B337FF">
      <w:pPr>
        <w:pStyle w:val="Prrafodelista"/>
        <w:spacing w:before="240" w:after="240" w:line="360" w:lineRule="auto"/>
        <w:ind w:left="360"/>
        <w:jc w:val="both"/>
        <w:rPr>
          <w:rFonts w:ascii="Palatino Linotype" w:hAnsi="Palatino Linotype" w:cs="Arial"/>
          <w:lang w:val="es-MX"/>
        </w:rPr>
      </w:pPr>
    </w:p>
    <w:p w14:paraId="032F3316" w14:textId="57E52D1A" w:rsidR="00B337FF" w:rsidRPr="00DB2588" w:rsidRDefault="007875A5" w:rsidP="002F4E71">
      <w:pPr>
        <w:pStyle w:val="Prrafodelista"/>
        <w:numPr>
          <w:ilvl w:val="0"/>
          <w:numId w:val="1"/>
        </w:numPr>
        <w:spacing w:before="240" w:after="240" w:line="360" w:lineRule="auto"/>
        <w:jc w:val="both"/>
        <w:rPr>
          <w:rFonts w:ascii="Palatino Linotype" w:hAnsi="Palatino Linotype" w:cs="Arial"/>
          <w:lang w:val="es-MX"/>
        </w:rPr>
      </w:pPr>
      <w:r w:rsidRPr="00DB2588">
        <w:rPr>
          <w:rFonts w:ascii="Palatino Linotype" w:hAnsi="Palatino Linotype" w:cs="Arial"/>
          <w:lang w:val="es-MX"/>
        </w:rPr>
        <w:t xml:space="preserve">Ahora bien, </w:t>
      </w:r>
      <w:r w:rsidRPr="00DB2588">
        <w:rPr>
          <w:rFonts w:ascii="Palatino Linotype" w:hAnsi="Palatino Linotype" w:cs="Arial"/>
        </w:rPr>
        <w:t>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574831D7" w14:textId="77777777" w:rsidR="00B337FF" w:rsidRPr="00DB2588" w:rsidRDefault="00B337FF" w:rsidP="00B337FF">
      <w:pPr>
        <w:pStyle w:val="Prrafodelista"/>
        <w:spacing w:before="240" w:after="240" w:line="360" w:lineRule="auto"/>
        <w:ind w:left="360"/>
        <w:jc w:val="both"/>
        <w:rPr>
          <w:rFonts w:ascii="Palatino Linotype" w:hAnsi="Palatino Linotype" w:cs="Arial"/>
          <w:lang w:val="es-MX"/>
        </w:rPr>
      </w:pPr>
    </w:p>
    <w:p w14:paraId="44C77A1B" w14:textId="4844760B" w:rsidR="00B337FF" w:rsidRPr="00DB2588" w:rsidRDefault="007875A5" w:rsidP="002F4E71">
      <w:pPr>
        <w:pStyle w:val="Prrafodelista"/>
        <w:numPr>
          <w:ilvl w:val="0"/>
          <w:numId w:val="1"/>
        </w:numPr>
        <w:spacing w:before="240" w:after="240" w:line="360" w:lineRule="auto"/>
        <w:jc w:val="both"/>
        <w:rPr>
          <w:rFonts w:ascii="Palatino Linotype" w:hAnsi="Palatino Linotype" w:cs="Arial"/>
          <w:lang w:val="es-MX"/>
        </w:rPr>
      </w:pPr>
      <w:r w:rsidRPr="00DB2588">
        <w:rPr>
          <w:rFonts w:ascii="Palatino Linotype" w:hAnsi="Palatino Linotype" w:cs="Arial"/>
          <w:szCs w:val="23"/>
        </w:rPr>
        <w:t xml:space="preserve">Por lo anterior, </w:t>
      </w:r>
      <w:r w:rsidRPr="00DB2588">
        <w:rPr>
          <w:rFonts w:ascii="Palatino Linotype" w:hAnsi="Palatino Linotype" w:cs="Arial"/>
        </w:rPr>
        <w:t>el derecho de acceso a la información pública, la solicitud y en su caso, la impugnación, deben ejercerse de manera pacífica y respetuosa, absteniéndose la solicitante de proferir ofensas o recurrir a la violencia o amenazas para intimidad a la autoridad.</w:t>
      </w:r>
    </w:p>
    <w:p w14:paraId="07ACEDEF" w14:textId="77777777" w:rsidR="00B337FF" w:rsidRPr="00DB2588" w:rsidRDefault="00B337FF" w:rsidP="00B337FF">
      <w:pPr>
        <w:pStyle w:val="Prrafodelista"/>
        <w:spacing w:before="240" w:after="240" w:line="360" w:lineRule="auto"/>
        <w:ind w:left="360"/>
        <w:jc w:val="both"/>
        <w:rPr>
          <w:rFonts w:ascii="Palatino Linotype" w:hAnsi="Palatino Linotype" w:cs="Arial"/>
          <w:lang w:val="es-MX"/>
        </w:rPr>
      </w:pPr>
    </w:p>
    <w:p w14:paraId="3CE99023" w14:textId="324D4F8D" w:rsidR="00B337FF" w:rsidRPr="00DB2588" w:rsidRDefault="007875A5" w:rsidP="002F4E71">
      <w:pPr>
        <w:pStyle w:val="Prrafodelista"/>
        <w:numPr>
          <w:ilvl w:val="0"/>
          <w:numId w:val="1"/>
        </w:numPr>
        <w:spacing w:before="240" w:after="240" w:line="360" w:lineRule="auto"/>
        <w:jc w:val="both"/>
        <w:rPr>
          <w:rFonts w:ascii="Palatino Linotype" w:hAnsi="Palatino Linotype" w:cs="Arial"/>
          <w:lang w:val="es-MX"/>
        </w:rPr>
      </w:pPr>
      <w:r w:rsidRPr="00DB2588">
        <w:rPr>
          <w:rFonts w:ascii="Palatino Linotype" w:hAnsi="Palatino Linotype" w:cs="Arial"/>
          <w:lang w:val="es-MX"/>
        </w:rPr>
        <w:t>En esa tesitura, sirve de apoyo la Tesis Aislada emitida por el Tercer Tribunal en materia Civil del Primer Circuito, misma que se anexa a continuación:</w:t>
      </w:r>
    </w:p>
    <w:p w14:paraId="1030A1B9" w14:textId="7C714332" w:rsidR="00B337FF" w:rsidRPr="00DB2588" w:rsidRDefault="004F7606" w:rsidP="004F7606">
      <w:pPr>
        <w:pStyle w:val="Sinespaciado"/>
        <w:ind w:left="851" w:right="567"/>
        <w:jc w:val="both"/>
        <w:rPr>
          <w:rFonts w:ascii="Palatino Linotype" w:hAnsi="Palatino Linotype"/>
          <w:i/>
          <w:sz w:val="22"/>
        </w:rPr>
      </w:pPr>
      <w:r w:rsidRPr="00DB2588">
        <w:rPr>
          <w:rFonts w:ascii="Palatino Linotype" w:hAnsi="Palatino Linotype"/>
          <w:b/>
          <w:i/>
          <w:sz w:val="22"/>
        </w:rPr>
        <w:t>DERECHO A LA INFORMACIÓN. NO DEBE REBASAR LOS LÍMITES PREVISTOS POR LOS ARTÍCULOS 6o., 7o. Y 24 CONSTITUCIONALES. “</w:t>
      </w:r>
      <w:r w:rsidRPr="00DB2588">
        <w:rPr>
          <w:rFonts w:ascii="Palatino Linotype" w:hAnsi="Palatino Linotype"/>
          <w:i/>
          <w:sz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w:t>
      </w:r>
      <w:r w:rsidRPr="00DB2588">
        <w:rPr>
          <w:rFonts w:ascii="Palatino Linotype" w:hAnsi="Palatino Linotype"/>
          <w:i/>
          <w:sz w:val="22"/>
        </w:rPr>
        <w:lastRenderedPageBreak/>
        <w:t xml:space="preserve">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w:t>
      </w:r>
      <w:r w:rsidRPr="00DB2588">
        <w:rPr>
          <w:rFonts w:ascii="Palatino Linotype" w:hAnsi="Palatino Linotype"/>
          <w:i/>
          <w:sz w:val="22"/>
        </w:rPr>
        <w:lastRenderedPageBreak/>
        <w:t>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52198B37" w14:textId="6D18A5A8" w:rsidR="00B337FF" w:rsidRPr="00DB2588" w:rsidRDefault="007608BA" w:rsidP="002F4E71">
      <w:pPr>
        <w:pStyle w:val="Prrafodelista"/>
        <w:numPr>
          <w:ilvl w:val="0"/>
          <w:numId w:val="1"/>
        </w:numPr>
        <w:spacing w:before="240" w:after="240" w:line="360" w:lineRule="auto"/>
        <w:jc w:val="both"/>
        <w:rPr>
          <w:rFonts w:ascii="Palatino Linotype" w:hAnsi="Palatino Linotype" w:cs="Arial"/>
          <w:lang w:val="es-MX"/>
        </w:rPr>
      </w:pPr>
      <w:r w:rsidRPr="00DB2588">
        <w:rPr>
          <w:rFonts w:ascii="Palatino Linotype" w:hAnsi="Palatino Linotype" w:cs="Arial"/>
          <w:szCs w:val="23"/>
        </w:rPr>
        <w:t xml:space="preserve">En el presente asunto, como se observa </w:t>
      </w:r>
      <w:r w:rsidR="00460749" w:rsidRPr="00DB2588">
        <w:rPr>
          <w:rFonts w:ascii="Palatino Linotype" w:hAnsi="Palatino Linotype" w:cs="Arial"/>
          <w:szCs w:val="23"/>
        </w:rPr>
        <w:t xml:space="preserve">en </w:t>
      </w:r>
      <w:r w:rsidRPr="00DB2588">
        <w:rPr>
          <w:rFonts w:ascii="Palatino Linotype" w:hAnsi="Palatino Linotype" w:cs="Arial"/>
          <w:szCs w:val="23"/>
        </w:rPr>
        <w:t>los recursos de revisión, las razones o motivos de inconformidad fueron manifestados de manera ofensiva e irrespetuosa al manifestar lo siguiente:</w:t>
      </w:r>
    </w:p>
    <w:p w14:paraId="1C8D2030" w14:textId="77777777" w:rsidR="00460749" w:rsidRPr="00DB2588" w:rsidRDefault="00460749" w:rsidP="00460749">
      <w:pPr>
        <w:pStyle w:val="Prrafodelista"/>
        <w:spacing w:before="240" w:after="240" w:line="360" w:lineRule="auto"/>
        <w:ind w:left="360"/>
        <w:jc w:val="both"/>
        <w:rPr>
          <w:rFonts w:ascii="Palatino Linotype" w:hAnsi="Palatino Linotype" w:cs="Arial"/>
          <w:lang w:val="es-MX"/>
        </w:rPr>
      </w:pPr>
    </w:p>
    <w:p w14:paraId="3D617421" w14:textId="77777777" w:rsidR="00BB462D" w:rsidRPr="00DB2588" w:rsidRDefault="00BB462D" w:rsidP="002F4E71">
      <w:pPr>
        <w:pStyle w:val="Prrafodelista"/>
        <w:numPr>
          <w:ilvl w:val="1"/>
          <w:numId w:val="1"/>
        </w:numPr>
        <w:spacing w:before="240" w:after="240" w:line="360" w:lineRule="auto"/>
        <w:jc w:val="both"/>
        <w:rPr>
          <w:rFonts w:ascii="Palatino Linotype" w:hAnsi="Palatino Linotype" w:cs="Arial"/>
          <w:lang w:val="es-MX"/>
        </w:rPr>
      </w:pPr>
      <w:r w:rsidRPr="00DB2588">
        <w:rPr>
          <w:rFonts w:ascii="Palatino Linotype" w:hAnsi="Palatino Linotype" w:cs="Arial"/>
          <w:b/>
          <w:szCs w:val="23"/>
          <w:lang w:val="es-MX"/>
        </w:rPr>
        <w:lastRenderedPageBreak/>
        <w:t>Del recurso de revisión 01933</w:t>
      </w:r>
      <w:r w:rsidR="007608BA" w:rsidRPr="00DB2588">
        <w:rPr>
          <w:rFonts w:ascii="Palatino Linotype" w:hAnsi="Palatino Linotype" w:cs="Arial"/>
          <w:b/>
          <w:szCs w:val="23"/>
          <w:lang w:val="es-MX"/>
        </w:rPr>
        <w:t xml:space="preserve">/INFOEM/IP/RR/2018: </w:t>
      </w:r>
      <w:r w:rsidR="007608BA" w:rsidRPr="00DB2588">
        <w:rPr>
          <w:rFonts w:ascii="Palatino Linotype" w:hAnsi="Palatino Linotype" w:cs="Arial"/>
          <w:i/>
          <w:szCs w:val="23"/>
          <w:lang w:val="es-MX"/>
        </w:rPr>
        <w:t>“</w:t>
      </w:r>
      <w:r w:rsidRPr="00DB2588">
        <w:rPr>
          <w:rFonts w:ascii="Palatino Linotype" w:hAnsi="Palatino Linotype" w:cs="Arial"/>
          <w:i/>
          <w:szCs w:val="23"/>
          <w:lang w:val="es-MX"/>
        </w:rPr>
        <w:t xml:space="preserve">Porque insisten en cobrar, se dice el material proporcionado a los docentes, </w:t>
      </w:r>
      <w:r w:rsidRPr="00DB2588">
        <w:rPr>
          <w:rFonts w:ascii="Palatino Linotype" w:hAnsi="Palatino Linotype" w:cs="Arial"/>
          <w:b/>
          <w:i/>
          <w:szCs w:val="23"/>
          <w:lang w:val="es-MX"/>
        </w:rPr>
        <w:t>ignorantes aprendan a leer y entender que se les solicita</w:t>
      </w:r>
      <w:r w:rsidRPr="00DB2588">
        <w:rPr>
          <w:rFonts w:ascii="Palatino Linotype" w:hAnsi="Palatino Linotype" w:cs="Arial"/>
          <w:i/>
          <w:szCs w:val="23"/>
          <w:lang w:val="es-MX"/>
        </w:rPr>
        <w:t>.”</w:t>
      </w:r>
      <w:r w:rsidR="007608BA" w:rsidRPr="00DB2588">
        <w:rPr>
          <w:rFonts w:ascii="Palatino Linotype" w:hAnsi="Palatino Linotype" w:cs="Arial"/>
          <w:i/>
          <w:szCs w:val="23"/>
          <w:lang w:val="es-MX"/>
        </w:rPr>
        <w:t xml:space="preserve"> </w:t>
      </w:r>
      <w:r w:rsidR="007608BA" w:rsidRPr="00DB2588">
        <w:rPr>
          <w:rFonts w:ascii="Palatino Linotype" w:hAnsi="Palatino Linotype" w:cs="Arial"/>
          <w:szCs w:val="23"/>
          <w:lang w:val="es-MX"/>
        </w:rPr>
        <w:t>(Sic).</w:t>
      </w:r>
    </w:p>
    <w:p w14:paraId="34B8FD04" w14:textId="5EB0F60B" w:rsidR="00B337FF" w:rsidRPr="00DB2588" w:rsidRDefault="00BB462D" w:rsidP="00BB462D">
      <w:pPr>
        <w:pStyle w:val="Prrafodelista"/>
        <w:spacing w:before="240" w:after="240" w:line="360" w:lineRule="auto"/>
        <w:ind w:left="1080"/>
        <w:jc w:val="both"/>
        <w:rPr>
          <w:rFonts w:ascii="Palatino Linotype" w:hAnsi="Palatino Linotype" w:cs="Arial"/>
          <w:lang w:val="es-MX"/>
        </w:rPr>
      </w:pPr>
      <w:r w:rsidRPr="00DB2588">
        <w:rPr>
          <w:rFonts w:ascii="Palatino Linotype" w:hAnsi="Palatino Linotype" w:cs="Arial"/>
          <w:lang w:val="es-MX"/>
        </w:rPr>
        <w:t xml:space="preserve"> </w:t>
      </w:r>
    </w:p>
    <w:p w14:paraId="144D2ADC" w14:textId="2FBEA771" w:rsidR="00B337FF" w:rsidRPr="00DB2588" w:rsidRDefault="007608BA" w:rsidP="002F4E71">
      <w:pPr>
        <w:pStyle w:val="Prrafodelista"/>
        <w:numPr>
          <w:ilvl w:val="0"/>
          <w:numId w:val="1"/>
        </w:numPr>
        <w:spacing w:before="240" w:after="240" w:line="360" w:lineRule="auto"/>
        <w:jc w:val="both"/>
        <w:rPr>
          <w:rFonts w:ascii="Palatino Linotype" w:hAnsi="Palatino Linotype" w:cs="Arial"/>
          <w:lang w:val="es-MX"/>
        </w:rPr>
      </w:pPr>
      <w:r w:rsidRPr="00DB2588">
        <w:rPr>
          <w:rFonts w:ascii="Palatino Linotype" w:hAnsi="Palatino Linotype" w:cs="Arial"/>
          <w:lang w:val="es-MX"/>
        </w:rPr>
        <w:t>Por lo que en el caso concreto que nos ocupa, la forma en que se plantearon las razones o motivos de inconformidad es evidente que</w:t>
      </w:r>
      <w:r w:rsidR="00EF03FA" w:rsidRPr="00DB2588">
        <w:rPr>
          <w:rFonts w:ascii="Palatino Linotype" w:hAnsi="Palatino Linotype" w:cs="Arial"/>
          <w:lang w:val="es-MX"/>
        </w:rPr>
        <w:t xml:space="preserve"> </w:t>
      </w:r>
      <w:r w:rsidRPr="00DB2588">
        <w:rPr>
          <w:rFonts w:ascii="Palatino Linotype" w:hAnsi="Palatino Linotype" w:cs="Arial"/>
          <w:lang w:val="es-MX"/>
        </w:rPr>
        <w:t xml:space="preserve">no se redactaron con respeto a los servidores públicos de la </w:t>
      </w:r>
      <w:r w:rsidRPr="00DB2588">
        <w:rPr>
          <w:rFonts w:ascii="Palatino Linotype" w:hAnsi="Palatino Linotype" w:cs="Arial"/>
          <w:b/>
          <w:lang w:val="es-MX"/>
        </w:rPr>
        <w:t>Universidad Politécnica del Valle de Toluca</w:t>
      </w:r>
      <w:r w:rsidRPr="00DB2588">
        <w:rPr>
          <w:rFonts w:ascii="Palatino Linotype" w:hAnsi="Palatino Linotype" w:cs="Arial"/>
          <w:lang w:val="es-MX"/>
        </w:rPr>
        <w:t xml:space="preserve">, razón por la cual es </w:t>
      </w:r>
      <w:r w:rsidRPr="00DB2588">
        <w:rPr>
          <w:rFonts w:ascii="Palatino Linotype" w:hAnsi="Palatino Linotype"/>
          <w:lang w:val="es-MX" w:eastAsia="en-US"/>
        </w:rPr>
        <w:t>oportuno señalar que si bien es cierto los artículos 6° y 8° de la Constitución Política de los Estados Unidos Mexicanos tienen como fin garantizar que la autoridad atienda las peticiones y solicitudes de información de las personas, también es imperante que los particulares</w:t>
      </w:r>
      <w:r w:rsidR="007E2961" w:rsidRPr="00DB2588">
        <w:rPr>
          <w:rFonts w:ascii="Palatino Linotype" w:hAnsi="Palatino Linotype"/>
          <w:lang w:val="es-MX" w:eastAsia="en-US"/>
        </w:rPr>
        <w:t>,</w:t>
      </w:r>
      <w:r w:rsidRPr="00DB2588">
        <w:rPr>
          <w:rFonts w:ascii="Palatino Linotype" w:hAnsi="Palatino Linotype"/>
          <w:lang w:val="es-MX" w:eastAsia="en-US"/>
        </w:rPr>
        <w:t xml:space="preserve">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14:paraId="05F6C4BC" w14:textId="5661798D" w:rsidR="002B6755" w:rsidRPr="00DB2588" w:rsidRDefault="002B6755" w:rsidP="00A23081">
      <w:pPr>
        <w:pStyle w:val="Ttulo1"/>
        <w:tabs>
          <w:tab w:val="left" w:pos="426"/>
        </w:tabs>
        <w:spacing w:line="360" w:lineRule="auto"/>
        <w:rPr>
          <w:b/>
          <w:szCs w:val="24"/>
        </w:rPr>
      </w:pPr>
      <w:bookmarkStart w:id="118" w:name="_Toc521600079"/>
      <w:r w:rsidRPr="00DB2588">
        <w:rPr>
          <w:b/>
          <w:szCs w:val="24"/>
        </w:rPr>
        <w:t>QUINTO.</w:t>
      </w:r>
      <w:r w:rsidRPr="00DB2588">
        <w:rPr>
          <w:szCs w:val="24"/>
        </w:rPr>
        <w:t xml:space="preserve"> </w:t>
      </w:r>
      <w:r w:rsidRPr="00DB2588">
        <w:rPr>
          <w:b/>
          <w:szCs w:val="24"/>
        </w:rPr>
        <w:t>Del estudio y resolución del asunto.</w:t>
      </w:r>
      <w:bookmarkEnd w:id="118"/>
    </w:p>
    <w:p w14:paraId="39CE6C98" w14:textId="77777777" w:rsidR="00C64FE7" w:rsidRPr="00DB2588" w:rsidRDefault="00C64FE7" w:rsidP="00C64FE7">
      <w:pPr>
        <w:rPr>
          <w:lang w:val="es-MX" w:eastAsia="en-US"/>
        </w:rPr>
      </w:pPr>
    </w:p>
    <w:p w14:paraId="3F28E680" w14:textId="4A5DB6D5" w:rsidR="00C64FE7" w:rsidRPr="00DB2588" w:rsidRDefault="00C64FE7" w:rsidP="002F4E71">
      <w:pPr>
        <w:pStyle w:val="Ttulo2"/>
        <w:numPr>
          <w:ilvl w:val="0"/>
          <w:numId w:val="10"/>
        </w:numPr>
        <w:tabs>
          <w:tab w:val="left" w:pos="360"/>
        </w:tabs>
        <w:rPr>
          <w:rFonts w:ascii="Palatino Linotype" w:hAnsi="Palatino Linotype"/>
          <w:b/>
          <w:sz w:val="24"/>
          <w:szCs w:val="24"/>
        </w:rPr>
      </w:pPr>
      <w:bookmarkStart w:id="119" w:name="_Toc521600080"/>
      <w:r w:rsidRPr="00DB2588">
        <w:rPr>
          <w:rFonts w:ascii="Palatino Linotype" w:hAnsi="Palatino Linotype"/>
          <w:b/>
          <w:color w:val="000000" w:themeColor="text1"/>
          <w:sz w:val="24"/>
          <w:szCs w:val="24"/>
        </w:rPr>
        <w:t xml:space="preserve">De lo </w:t>
      </w:r>
      <w:r w:rsidR="00A23081" w:rsidRPr="00DB2588">
        <w:rPr>
          <w:rFonts w:ascii="Palatino Linotype" w:hAnsi="Palatino Linotype"/>
          <w:b/>
          <w:color w:val="000000" w:themeColor="text1"/>
          <w:sz w:val="24"/>
          <w:szCs w:val="24"/>
        </w:rPr>
        <w:t xml:space="preserve">solicitado </w:t>
      </w:r>
      <w:r w:rsidRPr="00DB2588">
        <w:rPr>
          <w:rFonts w:ascii="Palatino Linotype" w:hAnsi="Palatino Linotype"/>
          <w:b/>
          <w:color w:val="000000" w:themeColor="text1"/>
          <w:sz w:val="24"/>
          <w:szCs w:val="24"/>
        </w:rPr>
        <w:t>por el particular</w:t>
      </w:r>
      <w:r w:rsidR="00A23081" w:rsidRPr="00DB2588">
        <w:rPr>
          <w:rFonts w:ascii="Palatino Linotype" w:hAnsi="Palatino Linotype"/>
          <w:b/>
          <w:color w:val="000000" w:themeColor="text1"/>
          <w:sz w:val="24"/>
          <w:szCs w:val="24"/>
        </w:rPr>
        <w:t>.</w:t>
      </w:r>
      <w:bookmarkEnd w:id="119"/>
    </w:p>
    <w:p w14:paraId="41F1112F" w14:textId="77777777" w:rsidR="00BB462D" w:rsidRPr="00DB2588" w:rsidRDefault="00BB462D" w:rsidP="00BB462D">
      <w:pPr>
        <w:rPr>
          <w:lang w:val="es-MX" w:eastAsia="en-US"/>
        </w:rPr>
      </w:pPr>
    </w:p>
    <w:p w14:paraId="4356AEC3" w14:textId="50089838" w:rsidR="00953054" w:rsidRPr="00DB2588" w:rsidRDefault="00B337FF" w:rsidP="002F4E71">
      <w:pPr>
        <w:pStyle w:val="Prrafodelista"/>
        <w:numPr>
          <w:ilvl w:val="0"/>
          <w:numId w:val="1"/>
        </w:numPr>
        <w:spacing w:before="240" w:after="240" w:line="360" w:lineRule="auto"/>
        <w:jc w:val="both"/>
        <w:rPr>
          <w:rFonts w:ascii="Palatino Linotype" w:hAnsi="Palatino Linotype" w:cs="Arial"/>
          <w:i/>
          <w:lang w:val="es-MX"/>
        </w:rPr>
      </w:pPr>
      <w:r w:rsidRPr="00DB2588">
        <w:rPr>
          <w:rFonts w:ascii="Palatino Linotype" w:hAnsi="Palatino Linotype" w:cs="Arial"/>
          <w:szCs w:val="23"/>
          <w:lang w:val="es-MX"/>
        </w:rPr>
        <w:t>Derivado</w:t>
      </w:r>
      <w:r w:rsidR="00953054" w:rsidRPr="00DB2588">
        <w:rPr>
          <w:rFonts w:ascii="Palatino Linotype" w:hAnsi="Palatino Linotype" w:cs="Arial"/>
          <w:szCs w:val="23"/>
        </w:rPr>
        <w:t xml:space="preserve"> del Planteamiento de la </w:t>
      </w:r>
      <w:r w:rsidR="00953054" w:rsidRPr="00DB2588">
        <w:rPr>
          <w:rFonts w:ascii="Palatino Linotype" w:hAnsi="Palatino Linotype" w:cs="Arial"/>
          <w:i/>
          <w:szCs w:val="23"/>
        </w:rPr>
        <w:t>Litis</w:t>
      </w:r>
      <w:r w:rsidR="00953054" w:rsidRPr="00DB2588">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w:t>
      </w:r>
      <w:r w:rsidR="00953054" w:rsidRPr="00DB2588">
        <w:rPr>
          <w:rFonts w:ascii="Palatino Linotype" w:hAnsi="Palatino Linotype" w:cs="Arial"/>
          <w:szCs w:val="23"/>
        </w:rPr>
        <w:lastRenderedPageBreak/>
        <w:t xml:space="preserve">elementos aportados por las partes y apegándose en todo momento al principio de máxima publicidad de acuerdo a lo establecido en el artículo 8 de la </w:t>
      </w:r>
      <w:r w:rsidR="00953054" w:rsidRPr="00DB2588">
        <w:rPr>
          <w:rFonts w:ascii="Palatino Linotype" w:eastAsia="Calibri" w:hAnsi="Palatino Linotype" w:cs="Arial"/>
          <w:b/>
          <w:lang w:val="es-ES"/>
        </w:rPr>
        <w:t>Ley de Transparencia y Acceso a la Información Pública del Estado de México y Municipios</w:t>
      </w:r>
      <w:r w:rsidR="00953054" w:rsidRPr="00DB2588">
        <w:rPr>
          <w:rFonts w:ascii="Palatino Linotype" w:eastAsia="Times New Roman" w:hAnsi="Palatino Linotype" w:cs="Arial"/>
          <w:lang w:val="es-ES" w:eastAsia="es-MX"/>
        </w:rPr>
        <w:t>.</w:t>
      </w:r>
    </w:p>
    <w:p w14:paraId="6F7B574A" w14:textId="77777777" w:rsidR="00953054" w:rsidRPr="00DB2588" w:rsidRDefault="00953054" w:rsidP="001E74A5">
      <w:pPr>
        <w:pStyle w:val="Prrafodelista"/>
        <w:spacing w:before="240" w:after="360" w:line="360" w:lineRule="auto"/>
        <w:ind w:left="0"/>
        <w:jc w:val="both"/>
        <w:rPr>
          <w:rFonts w:ascii="Palatino Linotype" w:hAnsi="Palatino Linotype" w:cs="Arial"/>
          <w:i/>
          <w:lang w:val="es-MX"/>
        </w:rPr>
      </w:pPr>
    </w:p>
    <w:p w14:paraId="69D093A9" w14:textId="77777777" w:rsidR="00953054" w:rsidRPr="00DB2588" w:rsidRDefault="00953054" w:rsidP="002F4E71">
      <w:pPr>
        <w:pStyle w:val="Prrafodelista"/>
        <w:numPr>
          <w:ilvl w:val="0"/>
          <w:numId w:val="1"/>
        </w:numPr>
        <w:spacing w:before="240" w:after="240" w:line="360" w:lineRule="auto"/>
        <w:jc w:val="both"/>
        <w:rPr>
          <w:rFonts w:ascii="Palatino Linotype" w:eastAsia="MS Mincho" w:hAnsi="Palatino Linotype" w:cs="Times New Roman"/>
          <w:color w:val="000000"/>
        </w:rPr>
      </w:pPr>
      <w:r w:rsidRPr="00DB2588">
        <w:rPr>
          <w:rFonts w:ascii="Palatino Linotype" w:hAnsi="Palatino Linotype"/>
        </w:rPr>
        <w:t xml:space="preserve">Es menester precisar que </w:t>
      </w:r>
      <w:r w:rsidRPr="00DB2588">
        <w:rPr>
          <w:rFonts w:ascii="Palatino Linotype" w:eastAsia="MS Mincho" w:hAnsi="Palatino Linotype" w:cs="Times New Roman"/>
          <w:color w:val="000000"/>
        </w:rPr>
        <w:t xml:space="preserve">Órgano Garante parte de que </w:t>
      </w:r>
      <w:r w:rsidRPr="00DB258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B2588">
        <w:rPr>
          <w:rFonts w:ascii="Palatino Linotype" w:eastAsia="Times New Roman" w:hAnsi="Palatino Linotype" w:cs="Arial"/>
          <w:color w:val="000000"/>
        </w:rPr>
        <w:t xml:space="preserve"> </w:t>
      </w:r>
      <w:r w:rsidRPr="00DB2588">
        <w:rPr>
          <w:rFonts w:ascii="Palatino Linotype" w:eastAsia="Times New Roman" w:hAnsi="Palatino Linotype" w:cs="Arial"/>
          <w:b/>
          <w:color w:val="000000"/>
        </w:rPr>
        <w:t>SUJETO OBLIGADO</w:t>
      </w:r>
      <w:r w:rsidRPr="00DB258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B2588">
        <w:rPr>
          <w:rFonts w:ascii="Palatino Linotype" w:eastAsia="Times New Roman" w:hAnsi="Palatino Linotype" w:cs="Arial"/>
          <w:b/>
          <w:color w:val="000000"/>
        </w:rPr>
        <w:t xml:space="preserve">Constitución Política de los Estados Unidos Mexicanos </w:t>
      </w:r>
      <w:r w:rsidRPr="00DB2588">
        <w:rPr>
          <w:rFonts w:ascii="Palatino Linotype" w:eastAsia="Times New Roman" w:hAnsi="Palatino Linotype" w:cs="Arial"/>
          <w:color w:val="000000"/>
        </w:rPr>
        <w:t xml:space="preserve">al señalar la obligación de “promover, </w:t>
      </w:r>
      <w:r w:rsidRPr="00DB2588">
        <w:rPr>
          <w:rFonts w:ascii="Palatino Linotype" w:eastAsia="Times New Roman" w:hAnsi="Palatino Linotype" w:cs="Arial"/>
          <w:b/>
          <w:color w:val="000000"/>
        </w:rPr>
        <w:t>respetar</w:t>
      </w:r>
      <w:r w:rsidRPr="00DB2588">
        <w:rPr>
          <w:rFonts w:ascii="Palatino Linotype" w:eastAsia="Times New Roman" w:hAnsi="Palatino Linotype" w:cs="Arial"/>
          <w:color w:val="000000"/>
        </w:rPr>
        <w:t xml:space="preserve">, proteger y </w:t>
      </w:r>
      <w:r w:rsidRPr="00DB2588">
        <w:rPr>
          <w:rFonts w:ascii="Palatino Linotype" w:eastAsia="Times New Roman" w:hAnsi="Palatino Linotype" w:cs="Arial"/>
          <w:b/>
          <w:color w:val="000000"/>
        </w:rPr>
        <w:t>garantizar</w:t>
      </w:r>
      <w:r w:rsidRPr="00DB2588">
        <w:rPr>
          <w:rFonts w:ascii="Palatino Linotype" w:eastAsia="Times New Roman" w:hAnsi="Palatino Linotype" w:cs="Arial"/>
          <w:color w:val="000000"/>
        </w:rPr>
        <w:t xml:space="preserve"> los derechos humanos”, entre los cuales se encuentra dicho derecho. </w:t>
      </w:r>
    </w:p>
    <w:p w14:paraId="01BDBC40" w14:textId="77777777" w:rsidR="00953054" w:rsidRPr="00DB2588" w:rsidRDefault="00953054" w:rsidP="00A23081">
      <w:pPr>
        <w:pStyle w:val="Prrafodelista"/>
        <w:tabs>
          <w:tab w:val="left" w:pos="284"/>
        </w:tabs>
        <w:spacing w:before="240" w:after="240" w:line="360" w:lineRule="auto"/>
        <w:ind w:left="0" w:right="49"/>
        <w:jc w:val="both"/>
        <w:rPr>
          <w:rFonts w:ascii="Palatino Linotype" w:eastAsia="MS Mincho" w:hAnsi="Palatino Linotype" w:cs="Times New Roman"/>
          <w:color w:val="000000"/>
        </w:rPr>
      </w:pPr>
    </w:p>
    <w:p w14:paraId="66EB8E68" w14:textId="77777777" w:rsidR="00953054" w:rsidRPr="00DB2588" w:rsidRDefault="00953054" w:rsidP="002F4E71">
      <w:pPr>
        <w:pStyle w:val="Prrafodelista"/>
        <w:numPr>
          <w:ilvl w:val="0"/>
          <w:numId w:val="1"/>
        </w:numPr>
        <w:spacing w:before="240" w:after="240" w:line="360" w:lineRule="auto"/>
        <w:jc w:val="both"/>
        <w:rPr>
          <w:rFonts w:ascii="Palatino Linotype" w:eastAsia="Times New Roman" w:hAnsi="Palatino Linotype"/>
        </w:rPr>
      </w:pPr>
      <w:r w:rsidRPr="00DB258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29612A" w14:textId="5767B619" w:rsidR="00C42134" w:rsidRPr="00DB2588" w:rsidRDefault="00953054" w:rsidP="002F4E71">
      <w:pPr>
        <w:pStyle w:val="Prrafodelista"/>
        <w:numPr>
          <w:ilvl w:val="0"/>
          <w:numId w:val="1"/>
        </w:numPr>
        <w:spacing w:before="240" w:after="240" w:line="360" w:lineRule="auto"/>
        <w:jc w:val="both"/>
        <w:rPr>
          <w:rFonts w:ascii="Palatino Linotype" w:eastAsia="MS Mincho" w:hAnsi="Palatino Linotype" w:cs="Times New Roman"/>
          <w:color w:val="000000"/>
        </w:rPr>
      </w:pPr>
      <w:r w:rsidRPr="00DB2588">
        <w:rPr>
          <w:rFonts w:ascii="Palatino Linotype" w:eastAsia="MS Mincho" w:hAnsi="Palatino Linotype" w:cs="Times New Roman"/>
          <w:color w:val="000000"/>
        </w:rPr>
        <w:lastRenderedPageBreak/>
        <w:t xml:space="preserve">Además de la obligación de promover, respetar, proteger y garantizar el derecho de acceso a la información, la </w:t>
      </w:r>
      <w:r w:rsidRPr="00DB2588">
        <w:rPr>
          <w:rFonts w:ascii="Palatino Linotype" w:eastAsia="MS Mincho" w:hAnsi="Palatino Linotype" w:cs="Times New Roman"/>
          <w:b/>
          <w:color w:val="000000"/>
        </w:rPr>
        <w:t xml:space="preserve">Ley General de Trasparencia y Acceso a la Información Pública del Estado de México y Municipios </w:t>
      </w:r>
      <w:r w:rsidRPr="00DB2588">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B2588">
        <w:rPr>
          <w:rFonts w:ascii="Palatino Linotype" w:eastAsia="MS Mincho" w:hAnsi="Palatino Linotype" w:cs="Times New Roman"/>
          <w:b/>
          <w:color w:val="000000"/>
          <w:u w:val="single"/>
        </w:rPr>
        <w:t>simplicidad y rapidez</w:t>
      </w:r>
      <w:r w:rsidRPr="00DB2588">
        <w:rPr>
          <w:rFonts w:ascii="Palatino Linotype" w:eastAsia="MS Mincho" w:hAnsi="Palatino Linotype" w:cs="Times New Roman"/>
          <w:color w:val="000000"/>
        </w:rPr>
        <w:t xml:space="preserve">. </w:t>
      </w:r>
    </w:p>
    <w:p w14:paraId="4B8100E8" w14:textId="77777777" w:rsidR="008B401E" w:rsidRPr="00DB2588" w:rsidRDefault="008B401E" w:rsidP="008B401E">
      <w:pPr>
        <w:pStyle w:val="Prrafodelista"/>
        <w:rPr>
          <w:rFonts w:ascii="Palatino Linotype" w:eastAsia="MS Mincho" w:hAnsi="Palatino Linotype" w:cs="Times New Roman"/>
          <w:color w:val="000000"/>
        </w:rPr>
      </w:pPr>
    </w:p>
    <w:p w14:paraId="0250428A" w14:textId="2C6D24FB" w:rsidR="00620CFC" w:rsidRPr="00DB2588" w:rsidRDefault="00007E8A" w:rsidP="002F4E71">
      <w:pPr>
        <w:pStyle w:val="Prrafodelista"/>
        <w:widowControl w:val="0"/>
        <w:numPr>
          <w:ilvl w:val="0"/>
          <w:numId w:val="1"/>
        </w:numPr>
        <w:autoSpaceDE w:val="0"/>
        <w:autoSpaceDN w:val="0"/>
        <w:adjustRightInd w:val="0"/>
        <w:spacing w:before="240" w:after="240" w:line="360" w:lineRule="auto"/>
        <w:ind w:right="49"/>
        <w:contextualSpacing w:val="0"/>
        <w:jc w:val="both"/>
        <w:rPr>
          <w:rFonts w:ascii="Palatino Linotype" w:hAnsi="Palatino Linotype" w:cs="Arial"/>
        </w:rPr>
      </w:pPr>
      <w:r w:rsidRPr="00DB2588">
        <w:rPr>
          <w:rFonts w:ascii="Palatino Linotype" w:hAnsi="Palatino Linotype" w:cs="Arial"/>
        </w:rPr>
        <w:t xml:space="preserve">Una vez </w:t>
      </w:r>
      <w:r w:rsidR="008D4F17" w:rsidRPr="00DB2588">
        <w:rPr>
          <w:rFonts w:ascii="Palatino Linotype" w:hAnsi="Palatino Linotype" w:cs="Arial"/>
        </w:rPr>
        <w:t xml:space="preserve">establecido </w:t>
      </w:r>
      <w:r w:rsidRPr="00DB2588">
        <w:rPr>
          <w:rFonts w:ascii="Palatino Linotype" w:hAnsi="Palatino Linotype" w:cs="Arial"/>
        </w:rPr>
        <w:t xml:space="preserve">lo anterior, es conveniente </w:t>
      </w:r>
      <w:r w:rsidR="008475EF" w:rsidRPr="00DB2588">
        <w:rPr>
          <w:rFonts w:ascii="Palatino Linotype" w:hAnsi="Palatino Linotype" w:cs="Arial"/>
        </w:rPr>
        <w:t xml:space="preserve">determinar que el particular tuvo a bien ingresar diversas solicitudes de información al mismo </w:t>
      </w:r>
      <w:r w:rsidR="008475EF" w:rsidRPr="00DB2588">
        <w:rPr>
          <w:rFonts w:ascii="Palatino Linotype" w:hAnsi="Palatino Linotype" w:cs="Arial"/>
          <w:b/>
        </w:rPr>
        <w:t>sujeto obligado</w:t>
      </w:r>
      <w:r w:rsidR="008475EF" w:rsidRPr="00DB2588">
        <w:rPr>
          <w:rFonts w:ascii="Palatino Linotype" w:hAnsi="Palatino Linotype" w:cs="Arial"/>
        </w:rPr>
        <w:t>, siendo todas ellas de idéntico co</w:t>
      </w:r>
      <w:r w:rsidR="00AB6A62" w:rsidRPr="00DB2588">
        <w:rPr>
          <w:rFonts w:ascii="Palatino Linotype" w:hAnsi="Palatino Linotype" w:cs="Arial"/>
        </w:rPr>
        <w:t xml:space="preserve">ntenido, variando únicamente </w:t>
      </w:r>
      <w:r w:rsidR="00BC7EB7" w:rsidRPr="00DB2588">
        <w:rPr>
          <w:rFonts w:ascii="Palatino Linotype" w:hAnsi="Palatino Linotype" w:cs="Arial"/>
        </w:rPr>
        <w:t>el periodo y plan de estudios</w:t>
      </w:r>
      <w:r w:rsidR="00AB6A62" w:rsidRPr="00DB2588">
        <w:rPr>
          <w:rFonts w:ascii="Palatino Linotype" w:hAnsi="Palatino Linotype" w:cs="Arial"/>
        </w:rPr>
        <w:t xml:space="preserve">. </w:t>
      </w:r>
      <w:r w:rsidR="00BE1299" w:rsidRPr="00DB2588">
        <w:rPr>
          <w:rFonts w:ascii="Palatino Linotype" w:hAnsi="Palatino Linotype" w:cs="Arial"/>
        </w:rPr>
        <w:t>E</w:t>
      </w:r>
      <w:r w:rsidR="008475EF" w:rsidRPr="00DB2588">
        <w:rPr>
          <w:rFonts w:ascii="Palatino Linotype" w:hAnsi="Palatino Linotype" w:cs="Arial"/>
        </w:rPr>
        <w:t xml:space="preserve">n esa tesitura se obtiene que </w:t>
      </w:r>
      <w:r w:rsidR="00CC3CBF" w:rsidRPr="00DB2588">
        <w:rPr>
          <w:rFonts w:ascii="Palatino Linotype" w:hAnsi="Palatino Linotype" w:cs="Arial"/>
        </w:rPr>
        <w:t>la</w:t>
      </w:r>
      <w:r w:rsidR="008475EF" w:rsidRPr="00DB2588">
        <w:rPr>
          <w:rFonts w:ascii="Palatino Linotype" w:hAnsi="Palatino Linotype" w:cs="Arial"/>
        </w:rPr>
        <w:t xml:space="preserve"> particular </w:t>
      </w:r>
      <w:r w:rsidR="006F672F" w:rsidRPr="00DB2588">
        <w:rPr>
          <w:rFonts w:ascii="Palatino Linotype" w:hAnsi="Palatino Linotype" w:cs="Arial"/>
        </w:rPr>
        <w:t>requiere tener</w:t>
      </w:r>
      <w:r w:rsidR="008475EF" w:rsidRPr="00DB2588">
        <w:rPr>
          <w:rFonts w:ascii="Palatino Linotype" w:hAnsi="Palatino Linotype" w:cs="Arial"/>
        </w:rPr>
        <w:t xml:space="preserve"> acceso a la información siguiente: </w:t>
      </w:r>
    </w:p>
    <w:p w14:paraId="7B55C187" w14:textId="77777777" w:rsidR="00AB6A62" w:rsidRPr="00DB2588" w:rsidRDefault="00AB6A62" w:rsidP="002F4E71">
      <w:pPr>
        <w:pStyle w:val="Prrafodelista"/>
        <w:widowControl w:val="0"/>
        <w:numPr>
          <w:ilvl w:val="0"/>
          <w:numId w:val="3"/>
        </w:numPr>
        <w:autoSpaceDE w:val="0"/>
        <w:autoSpaceDN w:val="0"/>
        <w:adjustRightInd w:val="0"/>
        <w:spacing w:before="240" w:after="240" w:line="360" w:lineRule="auto"/>
        <w:ind w:right="49"/>
        <w:jc w:val="both"/>
        <w:rPr>
          <w:rFonts w:ascii="Palatino Linotype" w:hAnsi="Palatino Linotype" w:cs="Arial"/>
          <w:b/>
        </w:rPr>
      </w:pPr>
      <w:r w:rsidRPr="00DB2588">
        <w:rPr>
          <w:rFonts w:ascii="Palatino Linotype" w:hAnsi="Palatino Linotype" w:cs="Arial"/>
          <w:b/>
        </w:rPr>
        <w:t>Temarios, programas, guías académicas o materiales que se le brindan a los docentes para impartir sesión en la maestría de administración.</w:t>
      </w:r>
    </w:p>
    <w:p w14:paraId="23EE5AA5" w14:textId="77777777" w:rsidR="00AB6A62" w:rsidRPr="00DB2588" w:rsidRDefault="00AB6A62" w:rsidP="00AB6A62">
      <w:pPr>
        <w:pStyle w:val="Prrafodelista"/>
        <w:widowControl w:val="0"/>
        <w:autoSpaceDE w:val="0"/>
        <w:autoSpaceDN w:val="0"/>
        <w:adjustRightInd w:val="0"/>
        <w:spacing w:before="240" w:after="240" w:line="360" w:lineRule="auto"/>
        <w:ind w:left="1080" w:right="49"/>
        <w:jc w:val="both"/>
        <w:rPr>
          <w:rFonts w:ascii="Palatino Linotype" w:hAnsi="Palatino Linotype" w:cs="Arial"/>
          <w:b/>
        </w:rPr>
      </w:pPr>
    </w:p>
    <w:p w14:paraId="0A183680" w14:textId="757152D6" w:rsidR="00AB6A62" w:rsidRPr="00DB2588" w:rsidRDefault="00AB6A62" w:rsidP="002F4E71">
      <w:pPr>
        <w:pStyle w:val="Prrafodelista"/>
        <w:widowControl w:val="0"/>
        <w:numPr>
          <w:ilvl w:val="0"/>
          <w:numId w:val="3"/>
        </w:numPr>
        <w:autoSpaceDE w:val="0"/>
        <w:autoSpaceDN w:val="0"/>
        <w:adjustRightInd w:val="0"/>
        <w:spacing w:before="240" w:after="240" w:line="360" w:lineRule="auto"/>
        <w:ind w:right="49"/>
        <w:jc w:val="both"/>
        <w:rPr>
          <w:rFonts w:ascii="Palatino Linotype" w:hAnsi="Palatino Linotype" w:cs="Arial"/>
          <w:b/>
        </w:rPr>
      </w:pPr>
      <w:r w:rsidRPr="00DB2588">
        <w:rPr>
          <w:rFonts w:ascii="Palatino Linotype" w:hAnsi="Palatino Linotype" w:cs="Arial"/>
          <w:b/>
        </w:rPr>
        <w:t xml:space="preserve">Temarios, programas, guías académicas o materiales que se le brindan a los docentes para impartir sesión del primer </w:t>
      </w:r>
      <w:r w:rsidR="00BC7EB7" w:rsidRPr="00DB2588">
        <w:rPr>
          <w:rFonts w:ascii="Palatino Linotype" w:hAnsi="Palatino Linotype" w:cs="Arial"/>
          <w:b/>
        </w:rPr>
        <w:t xml:space="preserve">al noveno cuatrimestre </w:t>
      </w:r>
      <w:r w:rsidRPr="00DB2588">
        <w:rPr>
          <w:rFonts w:ascii="Palatino Linotype" w:hAnsi="Palatino Linotype" w:cs="Arial"/>
          <w:b/>
        </w:rPr>
        <w:t xml:space="preserve">de la licenciatura en negocios internacionales. </w:t>
      </w:r>
    </w:p>
    <w:p w14:paraId="5DEF75B6" w14:textId="77777777" w:rsidR="00AB6A62" w:rsidRPr="00DB2588" w:rsidRDefault="00AB6A62" w:rsidP="00AB6A62">
      <w:pPr>
        <w:pStyle w:val="Prrafodelista"/>
        <w:widowControl w:val="0"/>
        <w:autoSpaceDE w:val="0"/>
        <w:autoSpaceDN w:val="0"/>
        <w:adjustRightInd w:val="0"/>
        <w:spacing w:before="240" w:after="240" w:line="360" w:lineRule="auto"/>
        <w:ind w:left="1080" w:right="49"/>
        <w:jc w:val="both"/>
        <w:rPr>
          <w:rFonts w:ascii="Palatino Linotype" w:hAnsi="Palatino Linotype" w:cs="Arial"/>
          <w:b/>
        </w:rPr>
      </w:pPr>
    </w:p>
    <w:p w14:paraId="46839D36" w14:textId="382989A1" w:rsidR="00AB6A62" w:rsidRPr="00DB2588" w:rsidRDefault="00AB6A62" w:rsidP="002F4E71">
      <w:pPr>
        <w:pStyle w:val="Prrafodelista"/>
        <w:widowControl w:val="0"/>
        <w:numPr>
          <w:ilvl w:val="0"/>
          <w:numId w:val="3"/>
        </w:numPr>
        <w:autoSpaceDE w:val="0"/>
        <w:autoSpaceDN w:val="0"/>
        <w:adjustRightInd w:val="0"/>
        <w:spacing w:before="240" w:after="240" w:line="360" w:lineRule="auto"/>
        <w:ind w:right="49"/>
        <w:jc w:val="both"/>
        <w:rPr>
          <w:rFonts w:ascii="Palatino Linotype" w:hAnsi="Palatino Linotype" w:cs="Arial"/>
          <w:b/>
        </w:rPr>
      </w:pPr>
      <w:r w:rsidRPr="00DB2588">
        <w:rPr>
          <w:rFonts w:ascii="Palatino Linotype" w:hAnsi="Palatino Linotype" w:cs="Arial"/>
          <w:b/>
        </w:rPr>
        <w:t xml:space="preserve">Temarios, programas, guías académicas o materiales que se le brindan a los docentes para impartir sesión del primer al noveno </w:t>
      </w:r>
      <w:r w:rsidR="00BC7EB7" w:rsidRPr="00DB2588">
        <w:rPr>
          <w:rFonts w:ascii="Palatino Linotype" w:hAnsi="Palatino Linotype" w:cs="Arial"/>
          <w:b/>
        </w:rPr>
        <w:t xml:space="preserve">cuatrimestre </w:t>
      </w:r>
      <w:r w:rsidRPr="00DB2588">
        <w:rPr>
          <w:rFonts w:ascii="Palatino Linotype" w:hAnsi="Palatino Linotype" w:cs="Arial"/>
          <w:b/>
        </w:rPr>
        <w:t xml:space="preserve">de la ingeniería en biotecnología.   </w:t>
      </w:r>
    </w:p>
    <w:p w14:paraId="0AD7E631" w14:textId="77777777" w:rsidR="00AB6A62" w:rsidRPr="00DB2588" w:rsidRDefault="00AB6A62" w:rsidP="00AB6A62">
      <w:pPr>
        <w:pStyle w:val="Prrafodelista"/>
        <w:widowControl w:val="0"/>
        <w:autoSpaceDE w:val="0"/>
        <w:autoSpaceDN w:val="0"/>
        <w:adjustRightInd w:val="0"/>
        <w:spacing w:before="240" w:after="240" w:line="360" w:lineRule="auto"/>
        <w:ind w:left="1080" w:right="49"/>
        <w:contextualSpacing w:val="0"/>
        <w:jc w:val="both"/>
        <w:rPr>
          <w:rFonts w:ascii="Palatino Linotype" w:hAnsi="Palatino Linotype" w:cs="Arial"/>
          <w:b/>
        </w:rPr>
      </w:pPr>
    </w:p>
    <w:p w14:paraId="21F90B97" w14:textId="3A403790" w:rsidR="0027476B" w:rsidRPr="00DB2588" w:rsidRDefault="000E1E37" w:rsidP="002F4E71">
      <w:pPr>
        <w:pStyle w:val="Prrafodelista"/>
        <w:widowControl w:val="0"/>
        <w:numPr>
          <w:ilvl w:val="0"/>
          <w:numId w:val="1"/>
        </w:numPr>
        <w:autoSpaceDE w:val="0"/>
        <w:autoSpaceDN w:val="0"/>
        <w:adjustRightInd w:val="0"/>
        <w:spacing w:before="240" w:after="240" w:line="360" w:lineRule="auto"/>
        <w:ind w:right="49"/>
        <w:contextualSpacing w:val="0"/>
        <w:jc w:val="both"/>
        <w:rPr>
          <w:rFonts w:ascii="Palatino Linotype" w:hAnsi="Palatino Linotype" w:cs="Arial"/>
          <w:bCs/>
          <w:sz w:val="22"/>
          <w:szCs w:val="22"/>
        </w:rPr>
      </w:pPr>
      <w:r w:rsidRPr="00DB2588">
        <w:rPr>
          <w:rFonts w:ascii="Palatino Linotype" w:hAnsi="Palatino Linotype" w:cs="Arial"/>
          <w:bCs/>
          <w:szCs w:val="22"/>
        </w:rPr>
        <w:lastRenderedPageBreak/>
        <w:t>Por lo que respecta a los puntos solicitados,</w:t>
      </w:r>
      <w:r w:rsidR="00BC7EB7" w:rsidRPr="00DB2588">
        <w:rPr>
          <w:rFonts w:ascii="Palatino Linotype" w:hAnsi="Palatino Linotype" w:cs="Arial"/>
          <w:bCs/>
          <w:szCs w:val="22"/>
        </w:rPr>
        <w:t xml:space="preserve"> este </w:t>
      </w:r>
      <w:proofErr w:type="spellStart"/>
      <w:r w:rsidR="00BC7EB7" w:rsidRPr="00DB2588">
        <w:rPr>
          <w:rFonts w:ascii="Palatino Linotype" w:hAnsi="Palatino Linotype" w:cs="Arial"/>
          <w:bCs/>
          <w:szCs w:val="22"/>
        </w:rPr>
        <w:t>resolutor</w:t>
      </w:r>
      <w:proofErr w:type="spellEnd"/>
      <w:r w:rsidR="00BC7EB7" w:rsidRPr="00DB2588">
        <w:rPr>
          <w:rFonts w:ascii="Palatino Linotype" w:hAnsi="Palatino Linotype" w:cs="Arial"/>
          <w:bCs/>
          <w:szCs w:val="22"/>
        </w:rPr>
        <w:t xml:space="preserve"> tuvo a bien verif</w:t>
      </w:r>
      <w:r w:rsidR="0027476B" w:rsidRPr="00DB2588">
        <w:rPr>
          <w:rFonts w:ascii="Palatino Linotype" w:hAnsi="Palatino Linotype" w:cs="Arial"/>
          <w:bCs/>
          <w:szCs w:val="22"/>
        </w:rPr>
        <w:t>icar que la informaci</w:t>
      </w:r>
      <w:r w:rsidR="008D4F17" w:rsidRPr="00DB2588">
        <w:rPr>
          <w:rFonts w:ascii="Palatino Linotype" w:hAnsi="Palatino Linotype" w:cs="Arial"/>
          <w:bCs/>
          <w:szCs w:val="22"/>
        </w:rPr>
        <w:t xml:space="preserve">ón requerida por el particular coincidiera </w:t>
      </w:r>
      <w:r w:rsidR="0027476B" w:rsidRPr="00DB2588">
        <w:rPr>
          <w:rFonts w:ascii="Palatino Linotype" w:hAnsi="Palatino Linotype" w:cs="Arial"/>
          <w:bCs/>
          <w:szCs w:val="22"/>
        </w:rPr>
        <w:t>con los planes de estudio de la Universidad Politécnica del Valle de Toluca</w:t>
      </w:r>
      <w:r w:rsidR="003E2372" w:rsidRPr="00DB2588">
        <w:rPr>
          <w:rFonts w:ascii="Palatino Linotype" w:hAnsi="Palatino Linotype" w:cs="Arial"/>
          <w:bCs/>
          <w:szCs w:val="22"/>
        </w:rPr>
        <w:t xml:space="preserve"> y que estos fueran ofertados por dicha institución</w:t>
      </w:r>
      <w:r w:rsidR="0027476B" w:rsidRPr="00DB2588">
        <w:rPr>
          <w:rFonts w:ascii="Palatino Linotype" w:hAnsi="Palatino Linotype" w:cs="Arial"/>
          <w:bCs/>
          <w:szCs w:val="22"/>
        </w:rPr>
        <w:t>, de lo cual según</w:t>
      </w:r>
      <w:r w:rsidR="003323D3" w:rsidRPr="00DB2588">
        <w:rPr>
          <w:rFonts w:ascii="Palatino Linotype" w:hAnsi="Palatino Linotype" w:cs="Arial"/>
          <w:bCs/>
          <w:szCs w:val="22"/>
        </w:rPr>
        <w:t xml:space="preserve"> se </w:t>
      </w:r>
      <w:r w:rsidR="00C64FE7" w:rsidRPr="00DB2588">
        <w:rPr>
          <w:rFonts w:ascii="Palatino Linotype" w:hAnsi="Palatino Linotype" w:cs="Arial"/>
          <w:bCs/>
          <w:szCs w:val="22"/>
        </w:rPr>
        <w:t xml:space="preserve">advirtió </w:t>
      </w:r>
      <w:r w:rsidR="003323D3" w:rsidRPr="00DB2588">
        <w:rPr>
          <w:rFonts w:ascii="Palatino Linotype" w:hAnsi="Palatino Linotype" w:cs="Arial"/>
          <w:bCs/>
          <w:szCs w:val="22"/>
        </w:rPr>
        <w:t xml:space="preserve"> el mapa curricular </w:t>
      </w:r>
      <w:r w:rsidR="0027476B" w:rsidRPr="00DB2588">
        <w:rPr>
          <w:rFonts w:ascii="Palatino Linotype" w:hAnsi="Palatino Linotype" w:cs="Arial"/>
          <w:bCs/>
          <w:szCs w:val="22"/>
        </w:rPr>
        <w:t xml:space="preserve"> tanto </w:t>
      </w:r>
      <w:r w:rsidR="00C64FE7" w:rsidRPr="00DB2588">
        <w:rPr>
          <w:rFonts w:ascii="Palatino Linotype" w:hAnsi="Palatino Linotype" w:cs="Arial"/>
          <w:bCs/>
          <w:szCs w:val="22"/>
        </w:rPr>
        <w:t xml:space="preserve">de </w:t>
      </w:r>
      <w:r w:rsidR="0027476B" w:rsidRPr="00DB2588">
        <w:rPr>
          <w:rFonts w:ascii="Palatino Linotype" w:hAnsi="Palatino Linotype" w:cs="Arial"/>
          <w:bCs/>
          <w:szCs w:val="22"/>
        </w:rPr>
        <w:t xml:space="preserve">la Licenciatura en Negocios Internacionales como </w:t>
      </w:r>
      <w:r w:rsidR="00C64FE7" w:rsidRPr="00DB2588">
        <w:rPr>
          <w:rFonts w:ascii="Palatino Linotype" w:hAnsi="Palatino Linotype" w:cs="Arial"/>
          <w:bCs/>
          <w:szCs w:val="22"/>
        </w:rPr>
        <w:t xml:space="preserve">de </w:t>
      </w:r>
      <w:r w:rsidR="0027476B" w:rsidRPr="00DB2588">
        <w:rPr>
          <w:rFonts w:ascii="Palatino Linotype" w:hAnsi="Palatino Linotype" w:cs="Arial"/>
          <w:bCs/>
          <w:szCs w:val="22"/>
        </w:rPr>
        <w:t>la Ingeniería en Biotecnología</w:t>
      </w:r>
      <w:r w:rsidR="00620CFC" w:rsidRPr="00DB2588">
        <w:rPr>
          <w:rFonts w:ascii="Palatino Linotype" w:hAnsi="Palatino Linotype" w:cs="Arial"/>
          <w:bCs/>
          <w:szCs w:val="22"/>
        </w:rPr>
        <w:t xml:space="preserve"> </w:t>
      </w:r>
      <w:r w:rsidR="0027476B" w:rsidRPr="00DB2588">
        <w:rPr>
          <w:rFonts w:ascii="Palatino Linotype" w:hAnsi="Palatino Linotype" w:cs="Arial"/>
          <w:bCs/>
          <w:szCs w:val="22"/>
        </w:rPr>
        <w:t xml:space="preserve"> cuentan con</w:t>
      </w:r>
      <w:r w:rsidR="005251A9" w:rsidRPr="00DB2588">
        <w:rPr>
          <w:rFonts w:ascii="Palatino Linotype" w:hAnsi="Palatino Linotype" w:cs="Arial"/>
          <w:bCs/>
          <w:szCs w:val="22"/>
        </w:rPr>
        <w:t xml:space="preserve"> nueve</w:t>
      </w:r>
      <w:r w:rsidR="0027476B" w:rsidRPr="00DB2588">
        <w:rPr>
          <w:rFonts w:ascii="Palatino Linotype" w:hAnsi="Palatino Linotype" w:cs="Arial"/>
          <w:bCs/>
          <w:szCs w:val="22"/>
        </w:rPr>
        <w:t xml:space="preserve"> </w:t>
      </w:r>
      <w:r w:rsidR="005251A9" w:rsidRPr="00DB2588">
        <w:rPr>
          <w:rFonts w:ascii="Palatino Linotype" w:hAnsi="Palatino Linotype" w:cs="Arial"/>
          <w:bCs/>
          <w:szCs w:val="22"/>
        </w:rPr>
        <w:t>(0</w:t>
      </w:r>
      <w:r w:rsidR="0027476B" w:rsidRPr="00DB2588">
        <w:rPr>
          <w:rFonts w:ascii="Palatino Linotype" w:hAnsi="Palatino Linotype" w:cs="Arial"/>
          <w:bCs/>
          <w:szCs w:val="22"/>
        </w:rPr>
        <w:t>9</w:t>
      </w:r>
      <w:r w:rsidR="005251A9" w:rsidRPr="00DB2588">
        <w:rPr>
          <w:rFonts w:ascii="Palatino Linotype" w:hAnsi="Palatino Linotype" w:cs="Arial"/>
          <w:bCs/>
          <w:szCs w:val="22"/>
        </w:rPr>
        <w:t>)</w:t>
      </w:r>
      <w:r w:rsidR="0027476B" w:rsidRPr="00DB2588">
        <w:rPr>
          <w:rFonts w:ascii="Palatino Linotype" w:hAnsi="Palatino Linotype" w:cs="Arial"/>
          <w:bCs/>
          <w:szCs w:val="22"/>
        </w:rPr>
        <w:t xml:space="preserve"> cuatrimestres, no así la Maestría en Administración que cuenta con</w:t>
      </w:r>
      <w:r w:rsidR="005251A9" w:rsidRPr="00DB2588">
        <w:rPr>
          <w:rFonts w:ascii="Palatino Linotype" w:hAnsi="Palatino Linotype" w:cs="Arial"/>
          <w:bCs/>
          <w:szCs w:val="22"/>
        </w:rPr>
        <w:t xml:space="preserve"> seis (0</w:t>
      </w:r>
      <w:r w:rsidR="00620CFC" w:rsidRPr="00DB2588">
        <w:rPr>
          <w:rFonts w:ascii="Palatino Linotype" w:hAnsi="Palatino Linotype" w:cs="Arial"/>
          <w:bCs/>
          <w:szCs w:val="22"/>
        </w:rPr>
        <w:t>6</w:t>
      </w:r>
      <w:r w:rsidR="005251A9" w:rsidRPr="00DB2588">
        <w:rPr>
          <w:rFonts w:ascii="Palatino Linotype" w:hAnsi="Palatino Linotype" w:cs="Arial"/>
          <w:bCs/>
          <w:szCs w:val="22"/>
        </w:rPr>
        <w:t>)</w:t>
      </w:r>
      <w:r w:rsidR="0027476B" w:rsidRPr="00DB2588">
        <w:rPr>
          <w:rFonts w:ascii="Palatino Linotype" w:hAnsi="Palatino Linotype" w:cs="Arial"/>
          <w:bCs/>
          <w:szCs w:val="22"/>
        </w:rPr>
        <w:t xml:space="preserve"> cuatrimestres como a continuación se observa. </w:t>
      </w:r>
    </w:p>
    <w:p w14:paraId="3D818901" w14:textId="691B1FEC" w:rsidR="008D4F17" w:rsidRPr="00DB2588" w:rsidRDefault="0032365B" w:rsidP="0032365B">
      <w:pPr>
        <w:widowControl w:val="0"/>
        <w:autoSpaceDE w:val="0"/>
        <w:autoSpaceDN w:val="0"/>
        <w:adjustRightInd w:val="0"/>
        <w:spacing w:before="240" w:after="240" w:line="360" w:lineRule="auto"/>
        <w:ind w:right="49"/>
        <w:jc w:val="both"/>
        <w:rPr>
          <w:rFonts w:ascii="Palatino Linotype" w:eastAsia="MS Mincho" w:hAnsi="Palatino Linotype" w:cs="Times New Roman"/>
        </w:rPr>
      </w:pPr>
      <w:r w:rsidRPr="00DB2588">
        <w:rPr>
          <w:noProof/>
          <w:lang w:val="es-MX" w:eastAsia="es-MX"/>
        </w:rPr>
        <mc:AlternateContent>
          <mc:Choice Requires="wps">
            <w:drawing>
              <wp:anchor distT="0" distB="0" distL="114300" distR="114300" simplePos="0" relativeHeight="251688960" behindDoc="0" locked="0" layoutInCell="1" allowOverlap="1" wp14:anchorId="6FB6FA25" wp14:editId="3BC06266">
                <wp:simplePos x="0" y="0"/>
                <wp:positionH relativeFrom="column">
                  <wp:posOffset>1215390</wp:posOffset>
                </wp:positionH>
                <wp:positionV relativeFrom="paragraph">
                  <wp:posOffset>3013076</wp:posOffset>
                </wp:positionV>
                <wp:extent cx="1028700" cy="133350"/>
                <wp:effectExtent l="57150" t="19050" r="76200" b="95250"/>
                <wp:wrapNone/>
                <wp:docPr id="64" name="Rectángulo 64"/>
                <wp:cNvGraphicFramePr/>
                <a:graphic xmlns:a="http://schemas.openxmlformats.org/drawingml/2006/main">
                  <a:graphicData uri="http://schemas.microsoft.com/office/word/2010/wordprocessingShape">
                    <wps:wsp>
                      <wps:cNvSpPr/>
                      <wps:spPr>
                        <a:xfrm>
                          <a:off x="0" y="0"/>
                          <a:ext cx="1028700" cy="1333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D62E" id="Rectángulo 64" o:spid="_x0000_s1026" style="position:absolute;margin-left:95.7pt;margin-top:237.25pt;width:81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" filled="f" strokecolor="red">
                <v:shadow on="t" color="black" opacity="22937f" origin=",.5" offset="0,.63889mm"/>
              </v:rect>
            </w:pict>
          </mc:Fallback>
        </mc:AlternateContent>
      </w:r>
      <w:r w:rsidRPr="00DB2588">
        <w:rPr>
          <w:noProof/>
          <w:lang w:val="es-MX" w:eastAsia="es-MX"/>
        </w:rPr>
        <mc:AlternateContent>
          <mc:Choice Requires="wps">
            <w:drawing>
              <wp:anchor distT="0" distB="0" distL="114300" distR="114300" simplePos="0" relativeHeight="251686912" behindDoc="0" locked="0" layoutInCell="1" allowOverlap="1" wp14:anchorId="661BAF05" wp14:editId="538F765A">
                <wp:simplePos x="0" y="0"/>
                <wp:positionH relativeFrom="column">
                  <wp:posOffset>1053465</wp:posOffset>
                </wp:positionH>
                <wp:positionV relativeFrom="paragraph">
                  <wp:posOffset>3298825</wp:posOffset>
                </wp:positionV>
                <wp:extent cx="1028700" cy="142875"/>
                <wp:effectExtent l="57150" t="19050" r="76200" b="104775"/>
                <wp:wrapNone/>
                <wp:docPr id="63" name="Rectángulo 63"/>
                <wp:cNvGraphicFramePr/>
                <a:graphic xmlns:a="http://schemas.openxmlformats.org/drawingml/2006/main">
                  <a:graphicData uri="http://schemas.microsoft.com/office/word/2010/wordprocessingShape">
                    <wps:wsp>
                      <wps:cNvSpPr/>
                      <wps:spPr>
                        <a:xfrm>
                          <a:off x="0" y="0"/>
                          <a:ext cx="1028700" cy="1428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D897D" id="Rectángulo 63" o:spid="_x0000_s1026" style="position:absolute;margin-left:82.95pt;margin-top:259.75pt;width:81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" filled="f" strokecolor="red">
                <v:shadow on="t" color="black" opacity="22937f" origin=",.5" offset="0,.63889mm"/>
              </v:rect>
            </w:pict>
          </mc:Fallback>
        </mc:AlternateContent>
      </w:r>
      <w:r w:rsidRPr="00DB2588">
        <w:rPr>
          <w:noProof/>
          <w:lang w:val="es-MX" w:eastAsia="es-MX"/>
        </w:rPr>
        <mc:AlternateContent>
          <mc:Choice Requires="wps">
            <w:drawing>
              <wp:anchor distT="0" distB="0" distL="114300" distR="114300" simplePos="0" relativeHeight="251684864" behindDoc="0" locked="0" layoutInCell="1" allowOverlap="1" wp14:anchorId="6C65DD94" wp14:editId="2076E4BB">
                <wp:simplePos x="0" y="0"/>
                <wp:positionH relativeFrom="column">
                  <wp:posOffset>1215390</wp:posOffset>
                </wp:positionH>
                <wp:positionV relativeFrom="paragraph">
                  <wp:posOffset>1727200</wp:posOffset>
                </wp:positionV>
                <wp:extent cx="1028700" cy="219075"/>
                <wp:effectExtent l="57150" t="19050" r="76200" b="104775"/>
                <wp:wrapNone/>
                <wp:docPr id="62" name="Rectángulo 62"/>
                <wp:cNvGraphicFramePr/>
                <a:graphic xmlns:a="http://schemas.openxmlformats.org/drawingml/2006/main">
                  <a:graphicData uri="http://schemas.microsoft.com/office/word/2010/wordprocessingShape">
                    <wps:wsp>
                      <wps:cNvSpPr/>
                      <wps:spPr>
                        <a:xfrm>
                          <a:off x="0" y="0"/>
                          <a:ext cx="1028700" cy="2190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88D94" id="Rectángulo 62" o:spid="_x0000_s1026" style="position:absolute;margin-left:95.7pt;margin-top:136pt;width:81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" filled="f" strokecolor="red">
                <v:shadow on="t" color="black" opacity="22937f" origin=",.5" offset="0,.63889mm"/>
              </v:rect>
            </w:pict>
          </mc:Fallback>
        </mc:AlternateContent>
      </w:r>
      <w:r w:rsidRPr="00DB2588">
        <w:rPr>
          <w:noProof/>
          <w:lang w:val="es-MX" w:eastAsia="es-MX"/>
        </w:rPr>
        <mc:AlternateContent>
          <mc:Choice Requires="wps">
            <w:drawing>
              <wp:anchor distT="0" distB="0" distL="114300" distR="114300" simplePos="0" relativeHeight="251682816" behindDoc="0" locked="0" layoutInCell="1" allowOverlap="1" wp14:anchorId="6EB5969B" wp14:editId="3DF7C3F6">
                <wp:simplePos x="0" y="0"/>
                <wp:positionH relativeFrom="column">
                  <wp:posOffset>339090</wp:posOffset>
                </wp:positionH>
                <wp:positionV relativeFrom="paragraph">
                  <wp:posOffset>31751</wp:posOffset>
                </wp:positionV>
                <wp:extent cx="1609725" cy="247650"/>
                <wp:effectExtent l="57150" t="19050" r="85725" b="95250"/>
                <wp:wrapNone/>
                <wp:docPr id="61" name="Rectángulo 61"/>
                <wp:cNvGraphicFramePr/>
                <a:graphic xmlns:a="http://schemas.openxmlformats.org/drawingml/2006/main">
                  <a:graphicData uri="http://schemas.microsoft.com/office/word/2010/wordprocessingShape">
                    <wps:wsp>
                      <wps:cNvSpPr/>
                      <wps:spPr>
                        <a:xfrm>
                          <a:off x="0" y="0"/>
                          <a:ext cx="1609725" cy="2476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70995" id="Rectángulo 61" o:spid="_x0000_s1026" style="position:absolute;margin-left:26.7pt;margin-top:2.5pt;width:126.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" filled="f" strokecolor="red">
                <v:shadow on="t" color="black" opacity="22937f" origin=",.5" offset="0,.63889mm"/>
              </v:rect>
            </w:pict>
          </mc:Fallback>
        </mc:AlternateContent>
      </w:r>
      <w:r w:rsidRPr="00DB2588">
        <w:rPr>
          <w:noProof/>
          <w:lang w:val="es-MX" w:eastAsia="es-MX"/>
        </w:rPr>
        <mc:AlternateContent>
          <mc:Choice Requires="wps">
            <w:drawing>
              <wp:anchor distT="0" distB="0" distL="114300" distR="114300" simplePos="0" relativeHeight="251669504" behindDoc="0" locked="0" layoutInCell="1" allowOverlap="1" wp14:anchorId="5496AB4B" wp14:editId="193CC444">
                <wp:simplePos x="0" y="0"/>
                <wp:positionH relativeFrom="column">
                  <wp:posOffset>2739390</wp:posOffset>
                </wp:positionH>
                <wp:positionV relativeFrom="paragraph">
                  <wp:posOffset>3746500</wp:posOffset>
                </wp:positionV>
                <wp:extent cx="1028700" cy="409575"/>
                <wp:effectExtent l="57150" t="19050" r="76200" b="104775"/>
                <wp:wrapNone/>
                <wp:docPr id="31" name="Rectángulo 31"/>
                <wp:cNvGraphicFramePr/>
                <a:graphic xmlns:a="http://schemas.openxmlformats.org/drawingml/2006/main">
                  <a:graphicData uri="http://schemas.microsoft.com/office/word/2010/wordprocessingShape">
                    <wps:wsp>
                      <wps:cNvSpPr/>
                      <wps:spPr>
                        <a:xfrm>
                          <a:off x="0" y="0"/>
                          <a:ext cx="1028700" cy="4095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B1CBD" id="Rectángulo 31" o:spid="_x0000_s1026" style="position:absolute;margin-left:215.7pt;margin-top:295pt;width:81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" filled="f" strokecolor="red">
                <v:shadow on="t" color="black" opacity="22937f" origin=",.5" offset="0,.63889mm"/>
              </v:rect>
            </w:pict>
          </mc:Fallback>
        </mc:AlternateContent>
      </w:r>
      <w:r w:rsidRPr="00DB2588">
        <w:rPr>
          <w:noProof/>
          <w:lang w:val="es-MX" w:eastAsia="es-MX"/>
        </w:rPr>
        <w:drawing>
          <wp:inline distT="0" distB="0" distL="0" distR="0" wp14:anchorId="553D6E83" wp14:editId="291CF0D2">
            <wp:extent cx="5915025" cy="4530967"/>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1093" b="6156"/>
                    <a:stretch/>
                  </pic:blipFill>
                  <pic:spPr bwMode="auto">
                    <a:xfrm>
                      <a:off x="0" y="0"/>
                      <a:ext cx="5924489" cy="4538216"/>
                    </a:xfrm>
                    <a:prstGeom prst="rect">
                      <a:avLst/>
                    </a:prstGeom>
                    <a:ln>
                      <a:noFill/>
                    </a:ln>
                    <a:extLst>
                      <a:ext uri="{53640926-AAD7-44D8-BBD7-CCE9431645EC}">
                        <a14:shadowObscured xmlns:a14="http://schemas.microsoft.com/office/drawing/2010/main"/>
                      </a:ext>
                    </a:extLst>
                  </pic:spPr>
                </pic:pic>
              </a:graphicData>
            </a:graphic>
          </wp:inline>
        </w:drawing>
      </w:r>
    </w:p>
    <w:p w14:paraId="5418387F" w14:textId="0EBCFA22" w:rsidR="0027476B" w:rsidRPr="00DB2588" w:rsidRDefault="0027476B" w:rsidP="002F4E71">
      <w:pPr>
        <w:pStyle w:val="Prrafodelista"/>
        <w:widowControl w:val="0"/>
        <w:numPr>
          <w:ilvl w:val="0"/>
          <w:numId w:val="1"/>
        </w:numPr>
        <w:autoSpaceDE w:val="0"/>
        <w:autoSpaceDN w:val="0"/>
        <w:adjustRightInd w:val="0"/>
        <w:spacing w:before="240" w:after="240" w:line="360" w:lineRule="auto"/>
        <w:ind w:right="49"/>
        <w:contextualSpacing w:val="0"/>
        <w:jc w:val="both"/>
        <w:rPr>
          <w:rFonts w:ascii="Palatino Linotype" w:eastAsia="MS Mincho" w:hAnsi="Palatino Linotype" w:cs="Times New Roman"/>
        </w:rPr>
      </w:pPr>
      <w:r w:rsidRPr="00DB2588">
        <w:rPr>
          <w:rFonts w:ascii="Palatino Linotype" w:eastAsia="MS Mincho" w:hAnsi="Palatino Linotype" w:cs="Times New Roman"/>
        </w:rPr>
        <w:lastRenderedPageBreak/>
        <w:t xml:space="preserve">Acotado lo anterior, el particular al no ser experto en la materia, eventualmente pudiera no indicar correctamente la información que desea obtener, y siendo que este Órgano Garante, tiene la obligación de </w:t>
      </w:r>
      <w:r w:rsidR="003323D3" w:rsidRPr="00DB2588">
        <w:rPr>
          <w:rFonts w:ascii="Palatino Linotype" w:eastAsia="MS Mincho" w:hAnsi="Palatino Linotype" w:cs="Times New Roman"/>
        </w:rPr>
        <w:t xml:space="preserve">garantizar </w:t>
      </w:r>
      <w:r w:rsidRPr="00DB2588">
        <w:rPr>
          <w:rFonts w:ascii="Palatino Linotype" w:eastAsia="MS Mincho" w:hAnsi="Palatino Linotype" w:cs="Times New Roman"/>
        </w:rPr>
        <w:t>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63D3631C" w14:textId="77777777" w:rsidR="0027476B" w:rsidRPr="00DB2588" w:rsidRDefault="0027476B" w:rsidP="0027476B">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DB2588">
        <w:rPr>
          <w:rFonts w:ascii="Palatino Linotype" w:eastAsia="MS Mincho" w:hAnsi="Palatino Linotype" w:cs="Bookman Old Style,Bold"/>
          <w:b/>
          <w:bCs/>
          <w:i/>
          <w:sz w:val="22"/>
          <w:szCs w:val="22"/>
          <w:lang w:val="es-ES" w:eastAsia="en-US"/>
        </w:rPr>
        <w:t xml:space="preserve">“Artículo 13. </w:t>
      </w:r>
      <w:r w:rsidRPr="00DB2588">
        <w:rPr>
          <w:rFonts w:ascii="Palatino Linotype" w:eastAsia="MS Mincho" w:hAnsi="Palatino Linotype" w:cs="Bookman Old Style"/>
          <w:i/>
          <w:sz w:val="22"/>
          <w:szCs w:val="22"/>
          <w:lang w:val="es-ES" w:eastAsia="en-US"/>
        </w:rPr>
        <w:t xml:space="preserve">El Instituto, en el ámbito de sus atribuciones, deberá </w:t>
      </w:r>
      <w:r w:rsidRPr="00DB2588">
        <w:rPr>
          <w:rFonts w:ascii="Palatino Linotype" w:eastAsia="MS Mincho" w:hAnsi="Palatino Linotype" w:cs="Bookman Old Style"/>
          <w:b/>
          <w:i/>
          <w:sz w:val="22"/>
          <w:szCs w:val="22"/>
          <w:lang w:val="es-ES" w:eastAsia="en-US"/>
        </w:rPr>
        <w:t xml:space="preserve">suplir cualquier deficiencia </w:t>
      </w:r>
      <w:r w:rsidRPr="00DB2588">
        <w:rPr>
          <w:rFonts w:ascii="Palatino Linotype" w:eastAsia="MS Mincho" w:hAnsi="Palatino Linotype" w:cs="Bookman Old Style"/>
          <w:i/>
          <w:sz w:val="22"/>
          <w:szCs w:val="22"/>
          <w:lang w:val="es-ES" w:eastAsia="en-US"/>
        </w:rPr>
        <w:t>para garantizar el ejercicio del derecho de acceso a la información.”</w:t>
      </w:r>
    </w:p>
    <w:p w14:paraId="3F8E05DC" w14:textId="77777777" w:rsidR="0027476B" w:rsidRPr="00DB2588" w:rsidRDefault="0027476B" w:rsidP="0027476B">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DB2588">
        <w:rPr>
          <w:rFonts w:ascii="Palatino Linotype" w:eastAsia="MS Mincho" w:hAnsi="Palatino Linotype" w:cs="Times New Roman"/>
          <w:i/>
          <w:color w:val="000000"/>
          <w:sz w:val="22"/>
          <w:szCs w:val="22"/>
          <w:lang w:val="es-MX" w:eastAsia="en-US"/>
        </w:rPr>
        <w:t>“</w:t>
      </w:r>
      <w:r w:rsidRPr="00DB2588">
        <w:rPr>
          <w:rFonts w:ascii="Palatino Linotype" w:eastAsia="MS Mincho" w:hAnsi="Palatino Linotype" w:cs="Times New Roman"/>
          <w:b/>
          <w:i/>
          <w:color w:val="000000"/>
          <w:sz w:val="22"/>
          <w:szCs w:val="22"/>
          <w:lang w:val="es-MX" w:eastAsia="en-US"/>
        </w:rPr>
        <w:t>Artículo 181</w:t>
      </w:r>
    </w:p>
    <w:p w14:paraId="468396D9" w14:textId="77777777" w:rsidR="0027476B" w:rsidRPr="00DB2588" w:rsidRDefault="0027476B" w:rsidP="0027476B">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DB2588">
        <w:rPr>
          <w:rFonts w:ascii="Palatino Linotype" w:eastAsia="MS Mincho" w:hAnsi="Palatino Linotype" w:cs="Times New Roman"/>
          <w:i/>
          <w:color w:val="000000"/>
          <w:sz w:val="22"/>
          <w:szCs w:val="22"/>
          <w:lang w:val="es-MX" w:eastAsia="en-US"/>
        </w:rPr>
        <w:t>…</w:t>
      </w:r>
    </w:p>
    <w:p w14:paraId="413ED913" w14:textId="77777777" w:rsidR="0027476B" w:rsidRPr="00DB2588" w:rsidRDefault="0027476B" w:rsidP="0027476B">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DB2588">
        <w:rPr>
          <w:rFonts w:ascii="Palatino Linotype" w:eastAsia="MS Mincho" w:hAnsi="Palatino Linotype" w:cs="Bookman Old Style"/>
          <w:i/>
          <w:sz w:val="22"/>
          <w:szCs w:val="22"/>
          <w:lang w:val="es-ES" w:eastAsia="en-US"/>
        </w:rPr>
        <w:t xml:space="preserve">Durante el procedimiento deberá aplicarse la </w:t>
      </w:r>
      <w:r w:rsidRPr="00DB2588">
        <w:rPr>
          <w:rFonts w:ascii="Palatino Linotype" w:eastAsia="MS Mincho" w:hAnsi="Palatino Linotype" w:cs="Bookman Old Style"/>
          <w:b/>
          <w:i/>
          <w:sz w:val="22"/>
          <w:szCs w:val="22"/>
          <w:lang w:val="es-ES" w:eastAsia="en-US"/>
        </w:rPr>
        <w:t>suplencia de la queja a favor del recurrente</w:t>
      </w:r>
      <w:r w:rsidRPr="00DB2588">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231A8A5E" w14:textId="77777777" w:rsidR="0027476B" w:rsidRPr="00DB2588" w:rsidRDefault="0027476B" w:rsidP="0027476B">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DB2588">
        <w:rPr>
          <w:rFonts w:ascii="Palatino Linotype" w:eastAsia="MS Mincho" w:hAnsi="Palatino Linotype" w:cs="Times New Roman"/>
          <w:i/>
          <w:color w:val="000000"/>
          <w:sz w:val="22"/>
          <w:szCs w:val="22"/>
          <w:lang w:val="es-MX" w:eastAsia="en-US"/>
        </w:rPr>
        <w:t>…</w:t>
      </w:r>
    </w:p>
    <w:p w14:paraId="4C3AF12B" w14:textId="77777777" w:rsidR="0027476B" w:rsidRPr="00DB2588" w:rsidRDefault="0027476B" w:rsidP="002F4E71">
      <w:pPr>
        <w:numPr>
          <w:ilvl w:val="0"/>
          <w:numId w:val="1"/>
        </w:numPr>
        <w:spacing w:before="240" w:after="240" w:line="360" w:lineRule="auto"/>
        <w:ind w:right="49"/>
        <w:contextualSpacing/>
        <w:jc w:val="both"/>
        <w:rPr>
          <w:rFonts w:ascii="Palatino Linotype" w:eastAsia="MS Mincho" w:hAnsi="Palatino Linotype" w:cs="Times New Roman"/>
        </w:rPr>
      </w:pPr>
      <w:r w:rsidRPr="00DB2588">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w:t>
      </w:r>
      <w:r w:rsidRPr="00DB2588">
        <w:rPr>
          <w:rFonts w:ascii="Palatino Linotype" w:eastAsia="MS Mincho" w:hAnsi="Palatino Linotype" w:cs="Times New Roman"/>
        </w:rPr>
        <w:lastRenderedPageBreak/>
        <w:t xml:space="preserve">si se declarara improcedente por la carencia de líneas </w:t>
      </w:r>
      <w:proofErr w:type="spellStart"/>
      <w:r w:rsidRPr="00DB2588">
        <w:rPr>
          <w:rFonts w:ascii="Palatino Linotype" w:eastAsia="MS Mincho" w:hAnsi="Palatino Linotype" w:cs="Times New Roman"/>
        </w:rPr>
        <w:t>refutantes</w:t>
      </w:r>
      <w:proofErr w:type="spellEnd"/>
      <w:r w:rsidRPr="00DB2588">
        <w:rPr>
          <w:rFonts w:ascii="Palatino Linotype" w:eastAsia="MS Mincho" w:hAnsi="Palatino Linotype" w:cs="Times New Roman"/>
        </w:rPr>
        <w:t xml:space="preserve"> que cubran los elementos mínimos requeridos de la </w:t>
      </w:r>
      <w:r w:rsidRPr="00DB2588">
        <w:rPr>
          <w:rFonts w:ascii="Palatino Linotype" w:eastAsia="MS Mincho" w:hAnsi="Palatino Linotype" w:cs="Times New Roman"/>
          <w:i/>
        </w:rPr>
        <w:t xml:space="preserve">causa </w:t>
      </w:r>
      <w:proofErr w:type="spellStart"/>
      <w:r w:rsidRPr="00DB2588">
        <w:rPr>
          <w:rFonts w:ascii="Palatino Linotype" w:eastAsia="MS Mincho" w:hAnsi="Palatino Linotype" w:cs="Times New Roman"/>
          <w:i/>
        </w:rPr>
        <w:t>petendi</w:t>
      </w:r>
      <w:proofErr w:type="spellEnd"/>
      <w:r w:rsidRPr="00DB2588">
        <w:rPr>
          <w:rFonts w:ascii="Palatino Linotype" w:eastAsia="MS Mincho" w:hAnsi="Palatino Linotype" w:cs="Times New Roman"/>
          <w:i/>
        </w:rPr>
        <w:t>, (</w:t>
      </w:r>
      <w:r w:rsidRPr="00DB2588">
        <w:rPr>
          <w:rFonts w:ascii="Palatino Linotype" w:eastAsia="MS Mincho" w:hAnsi="Palatino Linotype" w:cs="Times New Roman"/>
        </w:rPr>
        <w:t>causa de pedir</w:t>
      </w:r>
      <w:r w:rsidRPr="00DB2588">
        <w:rPr>
          <w:rFonts w:ascii="Palatino Linotype" w:eastAsia="MS Mincho" w:hAnsi="Palatino Linotype" w:cs="Times New Roman"/>
          <w:i/>
        </w:rPr>
        <w:t xml:space="preserve">) </w:t>
      </w:r>
      <w:r w:rsidRPr="00DB2588">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DB2588">
        <w:rPr>
          <w:rFonts w:ascii="Palatino Linotype" w:eastAsia="MS Mincho" w:hAnsi="Palatino Linotype" w:cs="Times New Roman"/>
          <w:vertAlign w:val="superscript"/>
        </w:rPr>
        <w:footnoteReference w:id="2"/>
      </w:r>
      <w:r w:rsidRPr="00DB2588">
        <w:rPr>
          <w:rFonts w:ascii="Palatino Linotype" w:eastAsia="MS Mincho" w:hAnsi="Palatino Linotype" w:cs="Times New Roman"/>
        </w:rPr>
        <w:t xml:space="preserve">. </w:t>
      </w:r>
    </w:p>
    <w:p w14:paraId="0C42E13B" w14:textId="445A135C" w:rsidR="0027476B" w:rsidRPr="00DB2588" w:rsidRDefault="00620CFC" w:rsidP="0027476B">
      <w:pPr>
        <w:spacing w:before="240" w:after="240" w:line="360" w:lineRule="auto"/>
        <w:ind w:left="426" w:right="49"/>
        <w:contextualSpacing/>
        <w:jc w:val="both"/>
        <w:rPr>
          <w:rFonts w:ascii="Palatino Linotype" w:eastAsia="MS Mincho" w:hAnsi="Palatino Linotype" w:cs="Times New Roman"/>
        </w:rPr>
      </w:pPr>
      <w:r w:rsidRPr="00DB2588">
        <w:rPr>
          <w:rFonts w:ascii="Palatino Linotype" w:eastAsia="MS Mincho" w:hAnsi="Palatino Linotype" w:cs="Times New Roman"/>
        </w:rPr>
        <w:tab/>
      </w:r>
    </w:p>
    <w:p w14:paraId="7CC74968" w14:textId="2378D2EA" w:rsidR="0027476B" w:rsidRPr="00DB2588" w:rsidRDefault="0027476B" w:rsidP="002F4E71">
      <w:pPr>
        <w:numPr>
          <w:ilvl w:val="0"/>
          <w:numId w:val="1"/>
        </w:numPr>
        <w:spacing w:before="240" w:after="240" w:line="360" w:lineRule="auto"/>
        <w:ind w:right="49"/>
        <w:contextualSpacing/>
        <w:jc w:val="both"/>
        <w:rPr>
          <w:rFonts w:ascii="Palatino Linotype" w:eastAsia="MS Mincho" w:hAnsi="Palatino Linotype" w:cs="Times New Roman"/>
        </w:rPr>
      </w:pPr>
      <w:r w:rsidRPr="00DB2588">
        <w:rPr>
          <w:rFonts w:ascii="Palatino Linotype" w:eastAsia="Times New Roman" w:hAnsi="Palatino Linotype" w:cs="Arial"/>
          <w:color w:val="000000"/>
          <w:lang w:val="es-MX" w:eastAsia="en-US"/>
        </w:rPr>
        <w:t>Por lo que  retomando lo solicitado por el particular en cuanto se aprecia que requiere información sobre</w:t>
      </w:r>
      <w:r w:rsidR="00620CFC" w:rsidRPr="00DB2588">
        <w:rPr>
          <w:rFonts w:ascii="Palatino Linotype" w:eastAsia="Times New Roman" w:hAnsi="Palatino Linotype" w:cs="Arial"/>
          <w:color w:val="000000"/>
          <w:lang w:val="es-MX" w:eastAsia="en-US"/>
        </w:rPr>
        <w:t xml:space="preserve"> los </w:t>
      </w:r>
      <w:r w:rsidR="00620CFC" w:rsidRPr="00DB2588">
        <w:rPr>
          <w:rFonts w:ascii="Palatino Linotype" w:eastAsia="MS Mincho" w:hAnsi="Palatino Linotype" w:cs="Times New Roman"/>
        </w:rPr>
        <w:t>temarios, programas, guías académicas o materiales que se le brindan a los docentes para impartir sesión en la maestría de administración</w:t>
      </w:r>
      <w:r w:rsidRPr="00DB2588">
        <w:rPr>
          <w:rFonts w:ascii="Palatino Linotype" w:eastAsia="Times New Roman" w:hAnsi="Palatino Linotype" w:cs="Arial"/>
          <w:color w:val="000000"/>
          <w:lang w:val="es-MX" w:eastAsia="en-US"/>
        </w:rPr>
        <w:t xml:space="preserve">, </w:t>
      </w:r>
      <w:r w:rsidR="00620CFC" w:rsidRPr="00DB2588">
        <w:rPr>
          <w:rFonts w:ascii="Palatino Linotype" w:eastAsia="Times New Roman" w:hAnsi="Palatino Linotype" w:cs="Arial"/>
          <w:color w:val="000000"/>
          <w:lang w:val="es-MX" w:eastAsia="en-US"/>
        </w:rPr>
        <w:t xml:space="preserve">se advierte que no precisa los periodos sobre los </w:t>
      </w:r>
      <w:r w:rsidRPr="00DB2588">
        <w:rPr>
          <w:rFonts w:ascii="Palatino Linotype" w:eastAsia="Times New Roman" w:hAnsi="Palatino Linotype" w:cs="Arial"/>
          <w:color w:val="000000"/>
          <w:lang w:val="es-MX" w:eastAsia="en-US"/>
        </w:rPr>
        <w:t xml:space="preserve"> cual</w:t>
      </w:r>
      <w:r w:rsidR="00620CFC" w:rsidRPr="00DB2588">
        <w:rPr>
          <w:rFonts w:ascii="Palatino Linotype" w:eastAsia="Times New Roman" w:hAnsi="Palatino Linotype" w:cs="Arial"/>
          <w:color w:val="000000"/>
          <w:lang w:val="es-MX" w:eastAsia="en-US"/>
        </w:rPr>
        <w:t>es</w:t>
      </w:r>
      <w:r w:rsidRPr="00DB2588">
        <w:rPr>
          <w:rFonts w:ascii="Palatino Linotype" w:eastAsia="Times New Roman" w:hAnsi="Palatino Linotype" w:cs="Arial"/>
          <w:color w:val="000000"/>
          <w:lang w:val="es-MX" w:eastAsia="en-US"/>
        </w:rPr>
        <w:t xml:space="preserve"> requiere la i</w:t>
      </w:r>
      <w:r w:rsidR="00620CFC" w:rsidRPr="00DB2588">
        <w:rPr>
          <w:rFonts w:ascii="Palatino Linotype" w:eastAsia="Times New Roman" w:hAnsi="Palatino Linotype" w:cs="Arial"/>
          <w:color w:val="000000"/>
          <w:lang w:val="es-MX" w:eastAsia="en-US"/>
        </w:rPr>
        <w:t>nformación.</w:t>
      </w:r>
    </w:p>
    <w:p w14:paraId="045804BC" w14:textId="77777777" w:rsidR="0027476B" w:rsidRPr="00DB2588" w:rsidRDefault="0027476B" w:rsidP="0027476B">
      <w:pPr>
        <w:spacing w:before="240" w:after="240" w:line="360" w:lineRule="auto"/>
        <w:ind w:left="426" w:right="49"/>
        <w:contextualSpacing/>
        <w:jc w:val="both"/>
        <w:rPr>
          <w:rFonts w:ascii="Palatino Linotype" w:eastAsia="MS Mincho" w:hAnsi="Palatino Linotype" w:cs="Times New Roman"/>
        </w:rPr>
      </w:pPr>
    </w:p>
    <w:p w14:paraId="769C3831" w14:textId="4231EBDE" w:rsidR="0027476B" w:rsidRPr="00DB2588" w:rsidRDefault="0027476B" w:rsidP="002F4E71">
      <w:pPr>
        <w:numPr>
          <w:ilvl w:val="0"/>
          <w:numId w:val="1"/>
        </w:numPr>
        <w:spacing w:before="240" w:after="240" w:line="360" w:lineRule="auto"/>
        <w:ind w:right="49"/>
        <w:contextualSpacing/>
        <w:jc w:val="both"/>
        <w:rPr>
          <w:rFonts w:ascii="Palatino Linotype" w:eastAsia="MS Mincho" w:hAnsi="Palatino Linotype" w:cs="Times New Roman"/>
        </w:rPr>
      </w:pPr>
      <w:r w:rsidRPr="00DB2588">
        <w:rPr>
          <w:rFonts w:ascii="Palatino Linotype" w:eastAsia="MS Mincho" w:hAnsi="Palatino Linotype" w:cs="Times New Roman"/>
        </w:rPr>
        <w:t xml:space="preserve">En ese orden de ideas, </w:t>
      </w:r>
      <w:r w:rsidR="005251A9" w:rsidRPr="00DB2588">
        <w:rPr>
          <w:rFonts w:ascii="Palatino Linotype" w:eastAsia="MS Mincho" w:hAnsi="Palatino Linotype" w:cs="Times New Roman"/>
        </w:rPr>
        <w:t xml:space="preserve">de una interpretación sistemática de las solicitudes realizadas, </w:t>
      </w:r>
      <w:r w:rsidRPr="00DB2588">
        <w:rPr>
          <w:rFonts w:ascii="Palatino Linotype" w:eastAsia="MS Mincho" w:hAnsi="Palatino Linotype" w:cs="Times New Roman"/>
        </w:rPr>
        <w:t xml:space="preserve">se puede establecer que el recurrente </w:t>
      </w:r>
      <w:r w:rsidR="00620CFC" w:rsidRPr="00DB2588">
        <w:rPr>
          <w:rFonts w:ascii="Palatino Linotype" w:eastAsia="MS Mincho" w:hAnsi="Palatino Linotype" w:cs="Times New Roman"/>
        </w:rPr>
        <w:t>solicita información relativa a temarios, programas, guías académicas o materiales que se le brindan a los docentes para impartir sesión</w:t>
      </w:r>
      <w:r w:rsidR="00C64C81" w:rsidRPr="00DB2588">
        <w:rPr>
          <w:rFonts w:ascii="Palatino Linotype" w:eastAsia="MS Mincho" w:hAnsi="Palatino Linotype" w:cs="Times New Roman"/>
        </w:rPr>
        <w:t xml:space="preserve"> en todos los cuatrimestres que integral el plan de estudios o sea </w:t>
      </w:r>
      <w:r w:rsidR="00620CFC" w:rsidRPr="00DB2588">
        <w:rPr>
          <w:rFonts w:ascii="Palatino Linotype" w:eastAsia="MS Mincho" w:hAnsi="Palatino Linotype" w:cs="Times New Roman"/>
        </w:rPr>
        <w:t xml:space="preserve"> </w:t>
      </w:r>
      <w:r w:rsidR="005251A9" w:rsidRPr="00DB2588">
        <w:rPr>
          <w:rFonts w:ascii="Palatino Linotype" w:eastAsia="MS Mincho" w:hAnsi="Palatino Linotype" w:cs="Times New Roman"/>
        </w:rPr>
        <w:t>del primer al sexto cuatrimestre</w:t>
      </w:r>
      <w:r w:rsidR="00642285" w:rsidRPr="00DB2588">
        <w:rPr>
          <w:rFonts w:ascii="Palatino Linotype" w:eastAsia="MS Mincho" w:hAnsi="Palatino Linotype" w:cs="Times New Roman"/>
        </w:rPr>
        <w:t xml:space="preserve"> en la Maestría de Administración. </w:t>
      </w:r>
    </w:p>
    <w:p w14:paraId="3805F045" w14:textId="77777777" w:rsidR="00642285" w:rsidRPr="00DB2588" w:rsidRDefault="00642285" w:rsidP="00642285">
      <w:pPr>
        <w:rPr>
          <w:rFonts w:ascii="Palatino Linotype" w:eastAsia="MS Mincho" w:hAnsi="Palatino Linotype" w:cs="Times New Roman"/>
        </w:rPr>
      </w:pPr>
    </w:p>
    <w:p w14:paraId="5EA3411D" w14:textId="1B3E7DCF" w:rsidR="00642285" w:rsidRPr="00DB2588" w:rsidRDefault="007A3A2E" w:rsidP="002F4E71">
      <w:pPr>
        <w:numPr>
          <w:ilvl w:val="0"/>
          <w:numId w:val="1"/>
        </w:numPr>
        <w:spacing w:before="240" w:after="240" w:line="360" w:lineRule="auto"/>
        <w:ind w:right="49"/>
        <w:contextualSpacing/>
        <w:jc w:val="both"/>
        <w:rPr>
          <w:rFonts w:ascii="Palatino Linotype" w:eastAsia="MS Mincho" w:hAnsi="Palatino Linotype" w:cs="Times New Roman"/>
        </w:rPr>
      </w:pPr>
      <w:r w:rsidRPr="00DB2588">
        <w:rPr>
          <w:rFonts w:ascii="Palatino Linotype" w:eastAsia="MS Mincho" w:hAnsi="Palatino Linotype" w:cs="Times New Roman"/>
        </w:rPr>
        <w:t xml:space="preserve">Por otra parte, el recurrente no realiza ninguna precisión respecto a la vigencia de los </w:t>
      </w:r>
      <w:r w:rsidRPr="00DB2588">
        <w:rPr>
          <w:rFonts w:ascii="Palatino Linotype" w:hAnsi="Palatino Linotype" w:cs="Arial"/>
        </w:rPr>
        <w:t xml:space="preserve">Temarios, programas, guías académicas o materiales que se le brindan a </w:t>
      </w:r>
      <w:r w:rsidRPr="00DB2588">
        <w:rPr>
          <w:rFonts w:ascii="Palatino Linotype" w:hAnsi="Palatino Linotype" w:cs="Arial"/>
        </w:rPr>
        <w:lastRenderedPageBreak/>
        <w:t>los docentes, por lo que se entiende que requiere la información actualizada a la fecha de las solicitudes que hoy nos ocupan.</w:t>
      </w:r>
    </w:p>
    <w:p w14:paraId="697AC68A" w14:textId="4E73343B" w:rsidR="003E2372" w:rsidRPr="00DB2588" w:rsidRDefault="00C176A6" w:rsidP="002F4E71">
      <w:pPr>
        <w:pStyle w:val="Ttulo2"/>
        <w:numPr>
          <w:ilvl w:val="0"/>
          <w:numId w:val="10"/>
        </w:numPr>
        <w:rPr>
          <w:rFonts w:ascii="Palatino Linotype" w:hAnsi="Palatino Linotype"/>
          <w:b/>
          <w:color w:val="000000" w:themeColor="text1"/>
          <w:sz w:val="24"/>
        </w:rPr>
      </w:pPr>
      <w:bookmarkStart w:id="120" w:name="_Toc521600081"/>
      <w:r w:rsidRPr="00DB2588">
        <w:rPr>
          <w:rFonts w:ascii="Palatino Linotype" w:hAnsi="Palatino Linotype"/>
          <w:b/>
          <w:color w:val="000000" w:themeColor="text1"/>
          <w:sz w:val="24"/>
        </w:rPr>
        <w:t>De la respuesta a la solicitud de acceso a la información pública.</w:t>
      </w:r>
      <w:bookmarkEnd w:id="120"/>
      <w:r w:rsidRPr="00DB2588">
        <w:rPr>
          <w:rFonts w:ascii="Palatino Linotype" w:hAnsi="Palatino Linotype"/>
          <w:b/>
          <w:color w:val="000000" w:themeColor="text1"/>
          <w:sz w:val="24"/>
        </w:rPr>
        <w:t xml:space="preserve"> </w:t>
      </w:r>
    </w:p>
    <w:p w14:paraId="7461F46D" w14:textId="77D0F58A" w:rsidR="003323D3" w:rsidRPr="00DB2588" w:rsidRDefault="00006F9D" w:rsidP="002F4E71">
      <w:pPr>
        <w:pStyle w:val="Prrafodelista"/>
        <w:numPr>
          <w:ilvl w:val="0"/>
          <w:numId w:val="1"/>
        </w:numPr>
        <w:tabs>
          <w:tab w:val="left" w:pos="851"/>
        </w:tabs>
        <w:spacing w:before="240" w:after="240" w:line="360" w:lineRule="auto"/>
        <w:ind w:right="49"/>
        <w:jc w:val="both"/>
        <w:rPr>
          <w:rFonts w:ascii="Palatino Linotype" w:eastAsia="Calibri" w:hAnsi="Palatino Linotype" w:cs="Arial"/>
        </w:rPr>
      </w:pPr>
      <w:r w:rsidRPr="00DB2588">
        <w:rPr>
          <w:rFonts w:ascii="Palatino Linotype" w:eastAsia="Calibri" w:hAnsi="Palatino Linotype" w:cs="Times New Roman"/>
        </w:rPr>
        <w:t>Una vez precisado lo anterior,</w:t>
      </w:r>
      <w:r w:rsidR="003323D3" w:rsidRPr="00DB2588">
        <w:rPr>
          <w:rFonts w:ascii="Palatino Linotype" w:eastAsia="Calibri" w:hAnsi="Palatino Linotype" w:cs="Times New Roman"/>
        </w:rPr>
        <w:t xml:space="preserve"> </w:t>
      </w:r>
      <w:r w:rsidR="003323D3" w:rsidRPr="00DB2588">
        <w:rPr>
          <w:rFonts w:ascii="Palatino Linotype" w:eastAsia="Calibri" w:hAnsi="Palatino Linotype" w:cs="Arial"/>
        </w:rPr>
        <w:t xml:space="preserve">lo conducente en el presente caso en concreto, es verificar si la información que remitió el Sujeto Obligado es suficiente para colmar el derecho al acceso a la información del particular. </w:t>
      </w:r>
      <w:r w:rsidR="003323D3" w:rsidRPr="00DB2588">
        <w:rPr>
          <w:rFonts w:ascii="Palatino Linotype" w:hAnsi="Palatino Linotype" w:cs="Arial"/>
        </w:rPr>
        <w:t xml:space="preserve">Por ello </w:t>
      </w:r>
      <w:r w:rsidR="003323D3" w:rsidRPr="00DB2588">
        <w:rPr>
          <w:rFonts w:ascii="Palatino Linotype" w:hAnsi="Palatino Linotype"/>
        </w:rPr>
        <w:t xml:space="preserve">este Pleno considera necesario </w:t>
      </w:r>
      <w:r w:rsidR="003323D3" w:rsidRPr="00DB2588">
        <w:rPr>
          <w:rFonts w:ascii="Palatino Linotype" w:hAnsi="Palatino Linotype" w:cs="Arial"/>
        </w:rPr>
        <w:t xml:space="preserve">mencionar que por cuestiones de técnica jurídica, así como para determinar si </w:t>
      </w:r>
      <w:r w:rsidR="003323D3" w:rsidRPr="00DB2588">
        <w:rPr>
          <w:rFonts w:ascii="Palatino Linotype" w:hAnsi="Palatino Linotype"/>
        </w:rPr>
        <w:t xml:space="preserve">la información emitida en las respuestas por parte del </w:t>
      </w:r>
      <w:r w:rsidR="003323D3" w:rsidRPr="00DB2588">
        <w:rPr>
          <w:rFonts w:ascii="Palatino Linotype" w:hAnsi="Palatino Linotype"/>
          <w:b/>
        </w:rPr>
        <w:t>SUJETO OBLIGADO</w:t>
      </w:r>
      <w:r w:rsidR="003323D3" w:rsidRPr="00DB2588">
        <w:rPr>
          <w:rFonts w:ascii="Palatino Linotype" w:hAnsi="Palatino Linotype"/>
        </w:rPr>
        <w:t xml:space="preserve">, atienden de manera puntual a todos y cada uno de los requerimientos formulados por el recurrente, </w:t>
      </w:r>
      <w:r w:rsidR="003323D3" w:rsidRPr="00DB2588">
        <w:rPr>
          <w:rFonts w:ascii="Palatino Linotype" w:hAnsi="Palatino Linotype"/>
          <w:color w:val="000000" w:themeColor="text1"/>
        </w:rPr>
        <w:t>se considera pertinente elaborar un cuadro de análisis</w:t>
      </w:r>
      <w:r w:rsidR="003323D3" w:rsidRPr="00DB2588">
        <w:rPr>
          <w:rStyle w:val="Refdenotaalpie"/>
          <w:rFonts w:ascii="Palatino Linotype" w:hAnsi="Palatino Linotype"/>
          <w:color w:val="000000" w:themeColor="text1"/>
        </w:rPr>
        <w:footnoteReference w:id="3"/>
      </w:r>
      <w:r w:rsidR="003323D3" w:rsidRPr="00DB2588">
        <w:rPr>
          <w:rFonts w:ascii="Palatino Linotype" w:hAnsi="Palatino Linotype"/>
          <w:color w:val="000000" w:themeColor="text1"/>
        </w:rPr>
        <w:t>, mismo que se inserta a continuación:</w:t>
      </w:r>
    </w:p>
    <w:tbl>
      <w:tblPr>
        <w:tblStyle w:val="Tablaconcuadrcula2"/>
        <w:tblW w:w="8079" w:type="dxa"/>
        <w:tblInd w:w="421" w:type="dxa"/>
        <w:tblLayout w:type="fixed"/>
        <w:tblLook w:val="04A0" w:firstRow="1" w:lastRow="0" w:firstColumn="1" w:lastColumn="0" w:noHBand="0" w:noVBand="1"/>
      </w:tblPr>
      <w:tblGrid>
        <w:gridCol w:w="992"/>
        <w:gridCol w:w="2410"/>
        <w:gridCol w:w="2835"/>
        <w:gridCol w:w="1842"/>
      </w:tblGrid>
      <w:tr w:rsidR="000F0705" w:rsidRPr="00DB2588" w14:paraId="6B444E7E" w14:textId="77777777" w:rsidTr="00E050D1">
        <w:trPr>
          <w:trHeight w:val="581"/>
        </w:trPr>
        <w:tc>
          <w:tcPr>
            <w:tcW w:w="8079" w:type="dxa"/>
            <w:gridSpan w:val="4"/>
            <w:shd w:val="clear" w:color="auto" w:fill="auto"/>
          </w:tcPr>
          <w:p w14:paraId="58851A98" w14:textId="77777777" w:rsidR="000F0705" w:rsidRPr="00DB2588" w:rsidRDefault="000F0705" w:rsidP="000F0705">
            <w:pPr>
              <w:jc w:val="center"/>
              <w:rPr>
                <w:rFonts w:ascii="Palatino Linotype" w:hAnsi="Palatino Linotype" w:cs="Times New Roman"/>
                <w:sz w:val="20"/>
              </w:rPr>
            </w:pPr>
          </w:p>
          <w:p w14:paraId="055A15E9" w14:textId="77449E9F" w:rsidR="000F0705" w:rsidRPr="00DB2588" w:rsidRDefault="000F0705" w:rsidP="000F0705">
            <w:pPr>
              <w:jc w:val="center"/>
              <w:rPr>
                <w:rFonts w:ascii="Palatino Linotype" w:hAnsi="Palatino Linotype" w:cs="Times New Roman"/>
                <w:b/>
                <w:sz w:val="20"/>
              </w:rPr>
            </w:pPr>
            <w:r w:rsidRPr="00DB2588">
              <w:rPr>
                <w:rFonts w:ascii="Palatino Linotype" w:hAnsi="Palatino Linotype" w:cs="Times New Roman"/>
                <w:b/>
                <w:sz w:val="20"/>
                <w:lang w:val="es-ES"/>
              </w:rPr>
              <w:t>Solicitud 00141/UPVT/IP/2018</w:t>
            </w:r>
          </w:p>
          <w:p w14:paraId="6C073334" w14:textId="77777777" w:rsidR="000F0705" w:rsidRPr="00DB2588" w:rsidRDefault="000F0705" w:rsidP="000F0705">
            <w:pPr>
              <w:jc w:val="center"/>
              <w:rPr>
                <w:rFonts w:ascii="Palatino Linotype" w:hAnsi="Palatino Linotype" w:cs="Times New Roman"/>
                <w:b/>
                <w:sz w:val="20"/>
              </w:rPr>
            </w:pPr>
          </w:p>
        </w:tc>
      </w:tr>
      <w:tr w:rsidR="000F0705" w:rsidRPr="00DB2588" w14:paraId="3A76E64C" w14:textId="77777777" w:rsidTr="000F0705">
        <w:trPr>
          <w:trHeight w:val="582"/>
        </w:trPr>
        <w:tc>
          <w:tcPr>
            <w:tcW w:w="992" w:type="dxa"/>
            <w:shd w:val="clear" w:color="auto" w:fill="DBDBDB"/>
          </w:tcPr>
          <w:p w14:paraId="36843AAD" w14:textId="77777777" w:rsidR="000F0705" w:rsidRPr="00DB2588" w:rsidRDefault="000F0705" w:rsidP="000F0705">
            <w:pPr>
              <w:rPr>
                <w:rFonts w:ascii="Palatino Linotype" w:hAnsi="Palatino Linotype" w:cs="Times New Roman"/>
                <w:sz w:val="18"/>
                <w:szCs w:val="18"/>
              </w:rPr>
            </w:pPr>
          </w:p>
          <w:p w14:paraId="09CBBEEA"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Número</w:t>
            </w:r>
          </w:p>
        </w:tc>
        <w:tc>
          <w:tcPr>
            <w:tcW w:w="2410" w:type="dxa"/>
            <w:shd w:val="clear" w:color="auto" w:fill="DBDBDB"/>
          </w:tcPr>
          <w:p w14:paraId="6867D618" w14:textId="77777777" w:rsidR="000F0705" w:rsidRPr="00DB2588" w:rsidRDefault="000F0705" w:rsidP="000F0705">
            <w:pPr>
              <w:jc w:val="center"/>
              <w:rPr>
                <w:rFonts w:ascii="Palatino Linotype" w:hAnsi="Palatino Linotype" w:cs="Times New Roman"/>
                <w:sz w:val="18"/>
                <w:szCs w:val="18"/>
              </w:rPr>
            </w:pPr>
          </w:p>
          <w:p w14:paraId="728D54AC"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Información Requerida:</w:t>
            </w:r>
          </w:p>
        </w:tc>
        <w:tc>
          <w:tcPr>
            <w:tcW w:w="2835" w:type="dxa"/>
            <w:shd w:val="clear" w:color="auto" w:fill="DBDBDB"/>
          </w:tcPr>
          <w:p w14:paraId="32F6314A" w14:textId="77777777" w:rsidR="000F0705" w:rsidRPr="00DB2588" w:rsidRDefault="000F0705" w:rsidP="000F0705">
            <w:pPr>
              <w:jc w:val="center"/>
              <w:rPr>
                <w:rFonts w:ascii="Palatino Linotype" w:hAnsi="Palatino Linotype" w:cs="Times New Roman"/>
                <w:sz w:val="18"/>
                <w:szCs w:val="18"/>
              </w:rPr>
            </w:pPr>
          </w:p>
          <w:p w14:paraId="29CD9F74"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Información entregada:</w:t>
            </w:r>
          </w:p>
        </w:tc>
        <w:tc>
          <w:tcPr>
            <w:tcW w:w="1842" w:type="dxa"/>
            <w:shd w:val="clear" w:color="auto" w:fill="DBDBDB"/>
          </w:tcPr>
          <w:p w14:paraId="506AE820" w14:textId="77777777" w:rsidR="000F0705" w:rsidRPr="00DB2588" w:rsidRDefault="000F0705" w:rsidP="000F0705">
            <w:pPr>
              <w:jc w:val="center"/>
              <w:rPr>
                <w:rFonts w:ascii="Palatino Linotype" w:hAnsi="Palatino Linotype" w:cs="Times New Roman"/>
                <w:sz w:val="18"/>
                <w:szCs w:val="18"/>
              </w:rPr>
            </w:pPr>
          </w:p>
          <w:p w14:paraId="3057FC4D"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¿Satisface la solicitud?</w:t>
            </w:r>
          </w:p>
        </w:tc>
      </w:tr>
      <w:tr w:rsidR="000F0705" w:rsidRPr="00DB2588" w14:paraId="6DC2B8F0" w14:textId="77777777" w:rsidTr="00E050D1">
        <w:trPr>
          <w:trHeight w:val="2955"/>
        </w:trPr>
        <w:tc>
          <w:tcPr>
            <w:tcW w:w="992" w:type="dxa"/>
            <w:shd w:val="clear" w:color="auto" w:fill="auto"/>
          </w:tcPr>
          <w:p w14:paraId="7E6DC0A8" w14:textId="77777777" w:rsidR="000F0705" w:rsidRPr="00DB2588" w:rsidRDefault="000F0705" w:rsidP="000F0705">
            <w:pPr>
              <w:tabs>
                <w:tab w:val="left" w:pos="1627"/>
              </w:tabs>
              <w:jc w:val="center"/>
              <w:rPr>
                <w:rFonts w:ascii="Palatino Linotype" w:hAnsi="Palatino Linotype" w:cs="Times New Roman"/>
                <w:b/>
                <w:sz w:val="18"/>
                <w:szCs w:val="18"/>
              </w:rPr>
            </w:pPr>
          </w:p>
          <w:p w14:paraId="5384DF12" w14:textId="77777777" w:rsidR="000F0705" w:rsidRPr="00DB2588" w:rsidRDefault="000F0705" w:rsidP="000F0705">
            <w:pPr>
              <w:tabs>
                <w:tab w:val="left" w:pos="1627"/>
              </w:tabs>
              <w:jc w:val="center"/>
              <w:rPr>
                <w:rFonts w:ascii="Palatino Linotype" w:hAnsi="Palatino Linotype" w:cs="Times New Roman"/>
                <w:b/>
                <w:sz w:val="18"/>
                <w:szCs w:val="18"/>
              </w:rPr>
            </w:pPr>
          </w:p>
          <w:p w14:paraId="2B6EA110" w14:textId="77777777" w:rsidR="000F0705" w:rsidRPr="00DB2588" w:rsidRDefault="000F0705" w:rsidP="000F0705">
            <w:pPr>
              <w:tabs>
                <w:tab w:val="left" w:pos="1627"/>
              </w:tabs>
              <w:jc w:val="center"/>
              <w:rPr>
                <w:rFonts w:ascii="Palatino Linotype" w:hAnsi="Palatino Linotype" w:cs="Times New Roman"/>
                <w:b/>
                <w:sz w:val="18"/>
                <w:szCs w:val="18"/>
              </w:rPr>
            </w:pPr>
          </w:p>
          <w:p w14:paraId="4E25AF64" w14:textId="77777777" w:rsidR="000F0705" w:rsidRPr="00DB2588" w:rsidRDefault="000F0705" w:rsidP="000F0705">
            <w:pPr>
              <w:tabs>
                <w:tab w:val="left" w:pos="1627"/>
              </w:tabs>
              <w:jc w:val="center"/>
              <w:rPr>
                <w:rFonts w:ascii="Palatino Linotype" w:hAnsi="Palatino Linotype" w:cs="Times New Roman"/>
                <w:b/>
                <w:sz w:val="18"/>
                <w:szCs w:val="18"/>
              </w:rPr>
            </w:pPr>
          </w:p>
          <w:p w14:paraId="16C65B3C" w14:textId="77777777" w:rsidR="000F0705" w:rsidRPr="00DB2588" w:rsidRDefault="000F0705" w:rsidP="000F0705">
            <w:pPr>
              <w:tabs>
                <w:tab w:val="left" w:pos="1627"/>
              </w:tabs>
              <w:jc w:val="center"/>
              <w:rPr>
                <w:rFonts w:ascii="Palatino Linotype" w:hAnsi="Palatino Linotype" w:cs="Times New Roman"/>
                <w:b/>
                <w:sz w:val="18"/>
                <w:szCs w:val="18"/>
              </w:rPr>
            </w:pPr>
          </w:p>
          <w:p w14:paraId="52A6C059" w14:textId="77777777" w:rsidR="000F0705" w:rsidRPr="00DB2588" w:rsidRDefault="000F0705" w:rsidP="000F0705">
            <w:pPr>
              <w:tabs>
                <w:tab w:val="left" w:pos="1627"/>
              </w:tabs>
              <w:jc w:val="center"/>
              <w:rPr>
                <w:rFonts w:ascii="Palatino Linotype" w:hAnsi="Palatino Linotype" w:cs="Times New Roman"/>
                <w:b/>
                <w:sz w:val="18"/>
                <w:szCs w:val="18"/>
              </w:rPr>
            </w:pPr>
          </w:p>
          <w:p w14:paraId="622DEEF8" w14:textId="77777777" w:rsidR="000F0705" w:rsidRPr="00DB2588" w:rsidRDefault="000F0705" w:rsidP="000F0705">
            <w:pPr>
              <w:tabs>
                <w:tab w:val="left" w:pos="1627"/>
              </w:tabs>
              <w:jc w:val="center"/>
              <w:rPr>
                <w:rFonts w:ascii="Palatino Linotype" w:hAnsi="Palatino Linotype" w:cs="Times New Roman"/>
                <w:b/>
                <w:sz w:val="18"/>
                <w:szCs w:val="18"/>
              </w:rPr>
            </w:pPr>
            <w:r w:rsidRPr="00DB2588">
              <w:rPr>
                <w:rFonts w:ascii="Palatino Linotype" w:hAnsi="Palatino Linotype" w:cs="Times New Roman"/>
                <w:b/>
                <w:sz w:val="18"/>
                <w:szCs w:val="18"/>
              </w:rPr>
              <w:t>1</w:t>
            </w:r>
          </w:p>
        </w:tc>
        <w:tc>
          <w:tcPr>
            <w:tcW w:w="2410" w:type="dxa"/>
            <w:shd w:val="clear" w:color="auto" w:fill="auto"/>
          </w:tcPr>
          <w:p w14:paraId="17359BBA" w14:textId="37ACA2AD" w:rsidR="000F0705" w:rsidRPr="00DB2588" w:rsidRDefault="000F0705" w:rsidP="000F0705">
            <w:pPr>
              <w:contextualSpacing/>
              <w:jc w:val="both"/>
              <w:rPr>
                <w:rFonts w:ascii="Palatino Linotype" w:eastAsia="Times New Roman" w:hAnsi="Palatino Linotype" w:cs="Times New Roman"/>
                <w:color w:val="000000"/>
                <w:sz w:val="18"/>
                <w:szCs w:val="18"/>
              </w:rPr>
            </w:pPr>
            <w:r w:rsidRPr="00DB2588">
              <w:rPr>
                <w:rFonts w:ascii="Palatino Linotype" w:eastAsia="Times New Roman" w:hAnsi="Palatino Linotype" w:cs="Times New Roman"/>
                <w:color w:val="000000"/>
                <w:sz w:val="18"/>
                <w:szCs w:val="18"/>
              </w:rPr>
              <w:t xml:space="preserve"> </w:t>
            </w:r>
            <w:r w:rsidRPr="00DB2588">
              <w:rPr>
                <w:rFonts w:ascii="Palatino Linotype" w:hAnsi="Palatino Linotype" w:cs="Arial"/>
                <w:lang w:val="es-ES"/>
              </w:rPr>
              <w:t>Temarios, programas, guías académicas o materiales que se le brindan a los docentes para impartir sesión del primer al sexto cuatrimestre en la Maestría de Administración.</w:t>
            </w:r>
          </w:p>
        </w:tc>
        <w:tc>
          <w:tcPr>
            <w:tcW w:w="2835" w:type="dxa"/>
            <w:shd w:val="clear" w:color="auto" w:fill="auto"/>
          </w:tcPr>
          <w:p w14:paraId="01086CB4" w14:textId="77777777" w:rsidR="000F0705" w:rsidRPr="00DB2588" w:rsidRDefault="000F0705" w:rsidP="000F0705">
            <w:pPr>
              <w:spacing w:line="360" w:lineRule="auto"/>
              <w:jc w:val="both"/>
              <w:rPr>
                <w:rFonts w:ascii="Palatino Linotype" w:eastAsiaTheme="minorEastAsia" w:hAnsi="Palatino Linotype"/>
                <w:sz w:val="24"/>
              </w:rPr>
            </w:pPr>
            <w:r w:rsidRPr="00DB2588">
              <w:rPr>
                <w:rFonts w:ascii="Palatino Linotype" w:eastAsia="Times New Roman" w:hAnsi="Palatino Linotype" w:cs="Arial"/>
                <w:lang w:val="es-ES"/>
              </w:rPr>
              <w:t xml:space="preserve">Dirección electrónica: </w:t>
            </w:r>
          </w:p>
          <w:p w14:paraId="3B3EE738" w14:textId="77777777" w:rsidR="000F0705" w:rsidRPr="00DB2588" w:rsidRDefault="00C60B3F" w:rsidP="000F0705">
            <w:pPr>
              <w:spacing w:line="360" w:lineRule="auto"/>
              <w:ind w:left="360"/>
              <w:jc w:val="both"/>
              <w:rPr>
                <w:rFonts w:ascii="Palatino Linotype" w:eastAsia="Times New Roman" w:hAnsi="Palatino Linotype" w:cs="Arial"/>
                <w:lang w:val="es-ES"/>
              </w:rPr>
            </w:pPr>
            <w:hyperlink r:id="rId12" w:history="1">
              <w:r w:rsidR="000F0705" w:rsidRPr="00DB2588">
                <w:rPr>
                  <w:rStyle w:val="Hipervnculo"/>
                  <w:rFonts w:ascii="Palatino Linotype" w:eastAsia="Times New Roman" w:hAnsi="Palatino Linotype" w:cs="Arial"/>
                  <w:lang w:val="es-ES"/>
                </w:rPr>
                <w:t>http://upvt.edomex.gob.mx/sites/upvt.edomex.gob.mx/files/files/documentos%20pdf/CarrerasUPVT/MAD/maestriatriptico.pdf</w:t>
              </w:r>
            </w:hyperlink>
          </w:p>
          <w:p w14:paraId="7739212A" w14:textId="77777777" w:rsidR="000F0705" w:rsidRPr="00DB2588" w:rsidRDefault="000F0705" w:rsidP="000F0705">
            <w:pPr>
              <w:spacing w:line="360" w:lineRule="auto"/>
              <w:jc w:val="both"/>
              <w:rPr>
                <w:rFonts w:ascii="Palatino Linotype" w:hAnsi="Palatino Linotype"/>
              </w:rPr>
            </w:pPr>
          </w:p>
          <w:p w14:paraId="74344936" w14:textId="53AC353C" w:rsidR="000F0705" w:rsidRPr="00DB2588" w:rsidRDefault="000F0705" w:rsidP="000F0705">
            <w:pPr>
              <w:ind w:left="-85"/>
              <w:jc w:val="both"/>
              <w:rPr>
                <w:rFonts w:ascii="Palatino Linotype" w:hAnsi="Palatino Linotype" w:cs="Times New Roman"/>
                <w:sz w:val="18"/>
                <w:szCs w:val="18"/>
              </w:rPr>
            </w:pPr>
            <w:r w:rsidRPr="00DB2588">
              <w:rPr>
                <w:rFonts w:ascii="Palatino Linotype" w:eastAsia="Times New Roman" w:hAnsi="Palatino Linotype" w:cs="Arial"/>
                <w:lang w:val="es-ES"/>
              </w:rPr>
              <w:t>Se refiere que para impartir el curso de la Maestría en Administración se cuentan con los Manuales de Asignatura los cuales solo se entregan a los integrantes de la Comunidad, por lo que</w:t>
            </w:r>
            <w:r w:rsidR="006E7899" w:rsidRPr="00DB2588">
              <w:rPr>
                <w:rFonts w:ascii="Palatino Linotype" w:eastAsia="Times New Roman" w:hAnsi="Palatino Linotype" w:cs="Arial"/>
                <w:lang w:val="es-ES"/>
              </w:rPr>
              <w:t xml:space="preserve"> se</w:t>
            </w:r>
            <w:r w:rsidRPr="00DB2588">
              <w:rPr>
                <w:rFonts w:ascii="Palatino Linotype" w:eastAsia="Times New Roman" w:hAnsi="Palatino Linotype" w:cs="Arial"/>
                <w:lang w:val="es-ES"/>
              </w:rPr>
              <w:t xml:space="preserve"> indicó que se </w:t>
            </w:r>
            <w:r w:rsidR="006E7899" w:rsidRPr="00DB2588">
              <w:rPr>
                <w:rFonts w:ascii="Palatino Linotype" w:eastAsia="Times New Roman" w:hAnsi="Palatino Linotype" w:cs="Arial"/>
                <w:lang w:val="es-ES"/>
              </w:rPr>
              <w:t xml:space="preserve"> tiene que realizar un </w:t>
            </w:r>
            <w:r w:rsidRPr="00DB2588">
              <w:rPr>
                <w:rFonts w:ascii="Palatino Linotype" w:eastAsia="Times New Roman" w:hAnsi="Palatino Linotype" w:cs="Arial"/>
                <w:lang w:val="es-ES"/>
              </w:rPr>
              <w:t>pago, señalado el procedimiento para obtener el recibo de pago en el portal de servicios al contribuyente.</w:t>
            </w:r>
          </w:p>
        </w:tc>
        <w:tc>
          <w:tcPr>
            <w:tcW w:w="1842" w:type="dxa"/>
            <w:shd w:val="clear" w:color="auto" w:fill="auto"/>
          </w:tcPr>
          <w:p w14:paraId="14E9A0B8" w14:textId="77777777" w:rsidR="000F0705" w:rsidRPr="00DB2588" w:rsidRDefault="000F0705" w:rsidP="000F0705">
            <w:pPr>
              <w:jc w:val="center"/>
              <w:rPr>
                <w:rFonts w:ascii="Palatino Linotype" w:hAnsi="Palatino Linotype" w:cs="Times New Roman"/>
                <w:sz w:val="20"/>
              </w:rPr>
            </w:pPr>
          </w:p>
          <w:p w14:paraId="61C76F4F" w14:textId="77777777" w:rsidR="000F0705" w:rsidRPr="00DB2588" w:rsidRDefault="000F0705" w:rsidP="000F0705">
            <w:pPr>
              <w:jc w:val="center"/>
              <w:rPr>
                <w:rFonts w:ascii="Palatino Linotype" w:hAnsi="Palatino Linotype" w:cs="Times New Roman"/>
                <w:sz w:val="20"/>
              </w:rPr>
            </w:pPr>
          </w:p>
          <w:p w14:paraId="3B0619F1" w14:textId="77777777" w:rsidR="000F0705" w:rsidRPr="00DB2588" w:rsidRDefault="000F0705" w:rsidP="000F0705">
            <w:pPr>
              <w:jc w:val="center"/>
              <w:rPr>
                <w:rFonts w:ascii="Palatino Linotype" w:hAnsi="Palatino Linotype" w:cs="Times New Roman"/>
                <w:sz w:val="20"/>
              </w:rPr>
            </w:pPr>
          </w:p>
          <w:p w14:paraId="741E1022" w14:textId="77777777" w:rsidR="000F0705" w:rsidRPr="00DB2588" w:rsidRDefault="000F0705" w:rsidP="000F0705">
            <w:pPr>
              <w:jc w:val="center"/>
              <w:rPr>
                <w:rFonts w:ascii="Palatino Linotype" w:hAnsi="Palatino Linotype" w:cs="Times New Roman"/>
                <w:sz w:val="20"/>
              </w:rPr>
            </w:pPr>
          </w:p>
          <w:p w14:paraId="405DE389" w14:textId="77777777" w:rsidR="000F0705" w:rsidRPr="00DB2588" w:rsidRDefault="000F0705" w:rsidP="000F0705">
            <w:pPr>
              <w:jc w:val="center"/>
              <w:rPr>
                <w:rFonts w:ascii="Palatino Linotype" w:hAnsi="Palatino Linotype" w:cs="Times New Roman"/>
                <w:sz w:val="20"/>
              </w:rPr>
            </w:pPr>
          </w:p>
          <w:p w14:paraId="6CEEC9EC" w14:textId="77777777" w:rsidR="000F0705" w:rsidRPr="00DB2588" w:rsidRDefault="000F0705" w:rsidP="000F0705">
            <w:pPr>
              <w:jc w:val="center"/>
              <w:rPr>
                <w:rFonts w:ascii="Palatino Linotype" w:hAnsi="Palatino Linotype" w:cs="Times New Roman"/>
                <w:sz w:val="20"/>
              </w:rPr>
            </w:pPr>
            <w:r w:rsidRPr="00DB2588">
              <w:rPr>
                <w:rFonts w:ascii="Palatino Linotype" w:hAnsi="Palatino Linotype" w:cs="Times New Roman"/>
                <w:sz w:val="20"/>
              </w:rPr>
              <w:t>PARCIALMENTE</w:t>
            </w:r>
          </w:p>
          <w:p w14:paraId="1FC543B2" w14:textId="77777777" w:rsidR="000F0705" w:rsidRPr="00DB2588" w:rsidRDefault="000F0705" w:rsidP="000F0705">
            <w:pPr>
              <w:jc w:val="right"/>
              <w:rPr>
                <w:rFonts w:ascii="Palatino Linotype" w:hAnsi="Palatino Linotype" w:cs="Times New Roman"/>
                <w:sz w:val="20"/>
              </w:rPr>
            </w:pPr>
          </w:p>
        </w:tc>
      </w:tr>
      <w:tr w:rsidR="000F0705" w:rsidRPr="00DB2588" w14:paraId="0BE833EA" w14:textId="77777777" w:rsidTr="00E050D1">
        <w:trPr>
          <w:trHeight w:val="807"/>
        </w:trPr>
        <w:tc>
          <w:tcPr>
            <w:tcW w:w="8079" w:type="dxa"/>
            <w:gridSpan w:val="4"/>
            <w:shd w:val="clear" w:color="auto" w:fill="auto"/>
          </w:tcPr>
          <w:p w14:paraId="623DAEA5" w14:textId="77777777" w:rsidR="000F0705" w:rsidRPr="00DB2588" w:rsidRDefault="000F0705" w:rsidP="000F0705">
            <w:pPr>
              <w:jc w:val="center"/>
              <w:rPr>
                <w:rFonts w:ascii="Palatino Linotype" w:hAnsi="Palatino Linotype" w:cs="Times New Roman"/>
                <w:b/>
                <w:sz w:val="20"/>
              </w:rPr>
            </w:pPr>
          </w:p>
          <w:p w14:paraId="7361D9AA" w14:textId="5A6831FC" w:rsidR="000F0705" w:rsidRPr="00DB2588" w:rsidRDefault="000F0705" w:rsidP="000F0705">
            <w:pPr>
              <w:jc w:val="center"/>
              <w:rPr>
                <w:rFonts w:ascii="Palatino Linotype" w:hAnsi="Palatino Linotype" w:cs="Times New Roman"/>
                <w:b/>
                <w:sz w:val="20"/>
              </w:rPr>
            </w:pPr>
            <w:r w:rsidRPr="00DB2588">
              <w:rPr>
                <w:rFonts w:ascii="Palatino Linotype" w:hAnsi="Palatino Linotype" w:cs="Times New Roman"/>
                <w:b/>
                <w:sz w:val="20"/>
              </w:rPr>
              <w:t>Solicitudes  00142/UPVT/IP/2018 a la 00150/UPVT/IP/2018</w:t>
            </w:r>
          </w:p>
        </w:tc>
      </w:tr>
      <w:tr w:rsidR="000F0705" w:rsidRPr="00DB2588" w14:paraId="704766C4" w14:textId="77777777" w:rsidTr="000F0705">
        <w:trPr>
          <w:trHeight w:val="582"/>
        </w:trPr>
        <w:tc>
          <w:tcPr>
            <w:tcW w:w="992" w:type="dxa"/>
            <w:shd w:val="clear" w:color="auto" w:fill="DBDBDB"/>
          </w:tcPr>
          <w:p w14:paraId="661C53E0" w14:textId="77777777" w:rsidR="000F0705" w:rsidRPr="00DB2588" w:rsidRDefault="000F0705" w:rsidP="000F0705">
            <w:pPr>
              <w:rPr>
                <w:rFonts w:ascii="Palatino Linotype" w:hAnsi="Palatino Linotype" w:cs="Times New Roman"/>
                <w:sz w:val="18"/>
                <w:szCs w:val="18"/>
              </w:rPr>
            </w:pPr>
          </w:p>
          <w:p w14:paraId="67CA973B"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No:</w:t>
            </w:r>
          </w:p>
        </w:tc>
        <w:tc>
          <w:tcPr>
            <w:tcW w:w="2410" w:type="dxa"/>
            <w:shd w:val="clear" w:color="auto" w:fill="DBDBDB"/>
          </w:tcPr>
          <w:p w14:paraId="6218B0FC" w14:textId="77777777" w:rsidR="000F0705" w:rsidRPr="00DB2588" w:rsidRDefault="000F0705" w:rsidP="000F0705">
            <w:pPr>
              <w:jc w:val="center"/>
              <w:rPr>
                <w:rFonts w:ascii="Palatino Linotype" w:hAnsi="Palatino Linotype" w:cs="Times New Roman"/>
                <w:sz w:val="18"/>
                <w:szCs w:val="18"/>
              </w:rPr>
            </w:pPr>
          </w:p>
          <w:p w14:paraId="684AABBB"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Información Requerida:</w:t>
            </w:r>
          </w:p>
        </w:tc>
        <w:tc>
          <w:tcPr>
            <w:tcW w:w="2835" w:type="dxa"/>
            <w:shd w:val="clear" w:color="auto" w:fill="DBDBDB"/>
          </w:tcPr>
          <w:p w14:paraId="13AB0C43" w14:textId="77777777" w:rsidR="000F0705" w:rsidRPr="00DB2588" w:rsidRDefault="000F0705" w:rsidP="000F0705">
            <w:pPr>
              <w:jc w:val="center"/>
              <w:rPr>
                <w:rFonts w:ascii="Palatino Linotype" w:hAnsi="Palatino Linotype" w:cs="Times New Roman"/>
                <w:sz w:val="18"/>
                <w:szCs w:val="18"/>
              </w:rPr>
            </w:pPr>
          </w:p>
          <w:p w14:paraId="24022C53"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Información entregada:</w:t>
            </w:r>
          </w:p>
        </w:tc>
        <w:tc>
          <w:tcPr>
            <w:tcW w:w="1842" w:type="dxa"/>
            <w:shd w:val="clear" w:color="auto" w:fill="DBDBDB"/>
          </w:tcPr>
          <w:p w14:paraId="026B38A9" w14:textId="77777777" w:rsidR="000F0705" w:rsidRPr="00DB2588" w:rsidRDefault="000F0705" w:rsidP="000F0705">
            <w:pPr>
              <w:jc w:val="center"/>
              <w:rPr>
                <w:rFonts w:ascii="Palatino Linotype" w:hAnsi="Palatino Linotype" w:cs="Times New Roman"/>
                <w:sz w:val="18"/>
                <w:szCs w:val="18"/>
              </w:rPr>
            </w:pPr>
          </w:p>
          <w:p w14:paraId="666949F7"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¿Satisface la solicitud?</w:t>
            </w:r>
          </w:p>
        </w:tc>
      </w:tr>
      <w:tr w:rsidR="000F0705" w:rsidRPr="00DB2588" w14:paraId="58085194" w14:textId="77777777" w:rsidTr="00E050D1">
        <w:trPr>
          <w:trHeight w:val="582"/>
        </w:trPr>
        <w:tc>
          <w:tcPr>
            <w:tcW w:w="992" w:type="dxa"/>
            <w:shd w:val="clear" w:color="auto" w:fill="auto"/>
          </w:tcPr>
          <w:p w14:paraId="7E3E5C78" w14:textId="77777777" w:rsidR="000F0705" w:rsidRPr="00DB2588" w:rsidRDefault="000F0705" w:rsidP="000F0705">
            <w:pPr>
              <w:jc w:val="center"/>
              <w:rPr>
                <w:rFonts w:ascii="Palatino Linotype" w:hAnsi="Palatino Linotype" w:cs="Times New Roman"/>
                <w:b/>
                <w:sz w:val="18"/>
                <w:szCs w:val="18"/>
              </w:rPr>
            </w:pPr>
          </w:p>
          <w:p w14:paraId="396E5DC2" w14:textId="77777777" w:rsidR="000F0705" w:rsidRPr="00DB2588" w:rsidRDefault="000F0705" w:rsidP="000F0705">
            <w:pPr>
              <w:jc w:val="center"/>
              <w:rPr>
                <w:rFonts w:ascii="Palatino Linotype" w:hAnsi="Palatino Linotype" w:cs="Times New Roman"/>
                <w:b/>
                <w:sz w:val="18"/>
                <w:szCs w:val="18"/>
              </w:rPr>
            </w:pPr>
          </w:p>
          <w:p w14:paraId="5A0FA02F" w14:textId="77777777" w:rsidR="000F0705" w:rsidRPr="00DB2588" w:rsidRDefault="000F0705" w:rsidP="000F0705">
            <w:pPr>
              <w:jc w:val="center"/>
              <w:rPr>
                <w:rFonts w:ascii="Palatino Linotype" w:hAnsi="Palatino Linotype" w:cs="Times New Roman"/>
                <w:b/>
                <w:sz w:val="18"/>
                <w:szCs w:val="18"/>
              </w:rPr>
            </w:pPr>
            <w:r w:rsidRPr="00DB2588">
              <w:rPr>
                <w:rFonts w:ascii="Palatino Linotype" w:hAnsi="Palatino Linotype" w:cs="Times New Roman"/>
                <w:b/>
                <w:sz w:val="18"/>
                <w:szCs w:val="18"/>
              </w:rPr>
              <w:t>2</w:t>
            </w:r>
          </w:p>
        </w:tc>
        <w:tc>
          <w:tcPr>
            <w:tcW w:w="2410" w:type="dxa"/>
            <w:shd w:val="clear" w:color="auto" w:fill="auto"/>
          </w:tcPr>
          <w:p w14:paraId="24811A92" w14:textId="78BA063D" w:rsidR="000F0705" w:rsidRPr="00DB2588" w:rsidRDefault="000F0705" w:rsidP="000F0705">
            <w:pPr>
              <w:spacing w:line="276" w:lineRule="auto"/>
              <w:contextualSpacing/>
              <w:jc w:val="both"/>
              <w:rPr>
                <w:rFonts w:ascii="Palatino Linotype" w:eastAsia="Times New Roman" w:hAnsi="Palatino Linotype" w:cs="Times New Roman"/>
                <w:color w:val="000000"/>
                <w:sz w:val="18"/>
                <w:szCs w:val="18"/>
              </w:rPr>
            </w:pPr>
            <w:r w:rsidRPr="00DB2588">
              <w:rPr>
                <w:rFonts w:ascii="Palatino Linotype" w:eastAsia="Times New Roman" w:hAnsi="Palatino Linotype" w:cs="Times New Roman"/>
                <w:color w:val="000000"/>
                <w:sz w:val="18"/>
                <w:szCs w:val="18"/>
                <w:lang w:val="es-ES"/>
              </w:rPr>
              <w:t> </w:t>
            </w:r>
            <w:r w:rsidRPr="00DB2588">
              <w:rPr>
                <w:rFonts w:ascii="Palatino Linotype" w:hAnsi="Palatino Linotype" w:cs="Arial"/>
                <w:lang w:val="es-ES"/>
              </w:rPr>
              <w:t xml:space="preserve">Temarios, programas, guías académicas o materiales que se le brindan a los docentes para impartir sesión del primer al noveno </w:t>
            </w:r>
            <w:r w:rsidRPr="00DB2588">
              <w:rPr>
                <w:rFonts w:ascii="Palatino Linotype" w:hAnsi="Palatino Linotype" w:cs="Arial"/>
                <w:lang w:val="es-ES"/>
              </w:rPr>
              <w:lastRenderedPageBreak/>
              <w:t>cuatrimestre de la licenciatura en negocios internacionales.</w:t>
            </w:r>
          </w:p>
        </w:tc>
        <w:tc>
          <w:tcPr>
            <w:tcW w:w="2835" w:type="dxa"/>
            <w:shd w:val="clear" w:color="auto" w:fill="auto"/>
          </w:tcPr>
          <w:p w14:paraId="39A517F9" w14:textId="77777777" w:rsidR="000F0705" w:rsidRPr="00DB2588" w:rsidRDefault="000F0705" w:rsidP="002F4E71">
            <w:pPr>
              <w:pStyle w:val="Prrafodelista"/>
              <w:numPr>
                <w:ilvl w:val="0"/>
                <w:numId w:val="8"/>
              </w:numPr>
              <w:ind w:left="136" w:hanging="142"/>
              <w:jc w:val="both"/>
              <w:rPr>
                <w:rFonts w:ascii="Palatino Linotype" w:eastAsia="Times New Roman" w:hAnsi="Palatino Linotype" w:cs="Arial"/>
                <w:lang w:val="es-ES"/>
              </w:rPr>
            </w:pPr>
            <w:r w:rsidRPr="00DB2588">
              <w:rPr>
                <w:rFonts w:ascii="Palatino Linotype" w:eastAsia="Times New Roman" w:hAnsi="Palatino Linotype" w:cs="Arial"/>
                <w:lang w:val="es-ES"/>
              </w:rPr>
              <w:lastRenderedPageBreak/>
              <w:t xml:space="preserve">Dirección electrónica: </w:t>
            </w:r>
          </w:p>
          <w:p w14:paraId="0D95720C" w14:textId="77777777" w:rsidR="000F0705" w:rsidRPr="00DB2588" w:rsidRDefault="00C60B3F" w:rsidP="000F0705">
            <w:pPr>
              <w:pStyle w:val="Prrafodelista"/>
              <w:ind w:left="136"/>
              <w:jc w:val="both"/>
              <w:rPr>
                <w:rFonts w:ascii="Palatino Linotype" w:eastAsia="Times New Roman" w:hAnsi="Palatino Linotype" w:cs="Arial"/>
                <w:lang w:val="es-ES"/>
              </w:rPr>
            </w:pPr>
            <w:hyperlink r:id="rId13" w:history="1">
              <w:r w:rsidR="000F0705" w:rsidRPr="00DB2588">
                <w:rPr>
                  <w:rStyle w:val="Hipervnculo"/>
                  <w:rFonts w:ascii="Palatino Linotype" w:eastAsia="Times New Roman" w:hAnsi="Palatino Linotype" w:cs="Arial"/>
                  <w:lang w:val="es-ES"/>
                </w:rPr>
                <w:t>http://upvt.edomex.gob.mx/sites/upvt.edomex.gob.mx/files/files/documentos%20pdf/CarrerasUPVT/LNI/MapaLNI.pdf</w:t>
              </w:r>
            </w:hyperlink>
          </w:p>
          <w:p w14:paraId="3944DE86" w14:textId="77777777" w:rsidR="000F0705" w:rsidRPr="00DB2588" w:rsidRDefault="000F0705" w:rsidP="000F0705">
            <w:pPr>
              <w:pStyle w:val="Prrafodelista"/>
              <w:ind w:left="136"/>
              <w:jc w:val="both"/>
              <w:rPr>
                <w:rFonts w:ascii="Palatino Linotype" w:eastAsia="Times New Roman" w:hAnsi="Palatino Linotype" w:cs="Arial"/>
                <w:lang w:val="es-ES"/>
              </w:rPr>
            </w:pPr>
          </w:p>
          <w:p w14:paraId="22197BF2" w14:textId="77777777" w:rsidR="000F0705" w:rsidRPr="00DB2588" w:rsidRDefault="000F0705" w:rsidP="000F0705">
            <w:pPr>
              <w:pStyle w:val="Prrafodelista"/>
              <w:ind w:left="136"/>
              <w:jc w:val="both"/>
              <w:rPr>
                <w:rFonts w:ascii="Palatino Linotype" w:eastAsia="Times New Roman" w:hAnsi="Palatino Linotype" w:cs="Arial"/>
                <w:lang w:val="es-ES"/>
              </w:rPr>
            </w:pPr>
            <w:r w:rsidRPr="00DB2588">
              <w:rPr>
                <w:rFonts w:ascii="Palatino Linotype" w:eastAsia="Times New Roman" w:hAnsi="Palatino Linotype" w:cs="Arial"/>
                <w:lang w:val="es-ES"/>
              </w:rPr>
              <w:lastRenderedPageBreak/>
              <w:t>•</w:t>
            </w:r>
            <w:r w:rsidRPr="00DB2588">
              <w:rPr>
                <w:rFonts w:ascii="Palatino Linotype" w:eastAsia="Times New Roman" w:hAnsi="Palatino Linotype" w:cs="Arial"/>
                <w:lang w:val="es-ES"/>
              </w:rPr>
              <w:tab/>
              <w:t>Se refiere que para impartir el curso de la Licenciatura en Negocios Internacionales se cuenta con los Manuales de Asignatura los cuales solo se entregan a los integrantes de la Comunidad, por lo que indicó que se  tiene que realizar el pago, señalado el procedimiento para obtener el recibo de pago en el portal de servicios al contribuyente.</w:t>
            </w:r>
          </w:p>
          <w:p w14:paraId="79D5B500" w14:textId="77777777" w:rsidR="000F0705" w:rsidRPr="00DB2588" w:rsidRDefault="000F0705" w:rsidP="000F0705">
            <w:pPr>
              <w:jc w:val="both"/>
              <w:rPr>
                <w:rFonts w:ascii="Palatino Linotype" w:hAnsi="Palatino Linotype" w:cs="Times New Roman"/>
                <w:sz w:val="18"/>
                <w:szCs w:val="18"/>
              </w:rPr>
            </w:pPr>
          </w:p>
        </w:tc>
        <w:tc>
          <w:tcPr>
            <w:tcW w:w="1842" w:type="dxa"/>
            <w:shd w:val="clear" w:color="auto" w:fill="auto"/>
          </w:tcPr>
          <w:p w14:paraId="168DAEC6" w14:textId="77777777" w:rsidR="000F0705" w:rsidRPr="00DB2588" w:rsidRDefault="000F0705" w:rsidP="000F0705">
            <w:pPr>
              <w:jc w:val="center"/>
              <w:rPr>
                <w:rFonts w:ascii="Palatino Linotype" w:hAnsi="Palatino Linotype" w:cs="Times New Roman"/>
                <w:sz w:val="20"/>
              </w:rPr>
            </w:pPr>
          </w:p>
          <w:p w14:paraId="54769973" w14:textId="77777777" w:rsidR="000F0705" w:rsidRPr="00DB2588" w:rsidRDefault="000F0705" w:rsidP="000F0705">
            <w:pPr>
              <w:jc w:val="center"/>
              <w:rPr>
                <w:rFonts w:ascii="Palatino Linotype" w:hAnsi="Palatino Linotype" w:cs="Times New Roman"/>
                <w:sz w:val="20"/>
              </w:rPr>
            </w:pPr>
          </w:p>
          <w:p w14:paraId="64E9C178" w14:textId="77777777" w:rsidR="000F0705" w:rsidRPr="00DB2588" w:rsidRDefault="000F0705" w:rsidP="000F0705">
            <w:pPr>
              <w:jc w:val="center"/>
              <w:rPr>
                <w:rFonts w:ascii="Palatino Linotype" w:hAnsi="Palatino Linotype" w:cs="Times New Roman"/>
                <w:sz w:val="20"/>
              </w:rPr>
            </w:pPr>
          </w:p>
          <w:p w14:paraId="76AFF99F" w14:textId="77777777" w:rsidR="000F0705" w:rsidRPr="00DB2588" w:rsidRDefault="000F0705" w:rsidP="000F0705">
            <w:pPr>
              <w:jc w:val="center"/>
              <w:rPr>
                <w:rFonts w:ascii="Palatino Linotype" w:hAnsi="Palatino Linotype" w:cs="Times New Roman"/>
                <w:sz w:val="20"/>
              </w:rPr>
            </w:pPr>
            <w:r w:rsidRPr="00DB2588">
              <w:rPr>
                <w:rFonts w:ascii="Palatino Linotype" w:hAnsi="Palatino Linotype" w:cs="Times New Roman"/>
                <w:sz w:val="20"/>
              </w:rPr>
              <w:t xml:space="preserve">PARCIALMENTE </w:t>
            </w:r>
          </w:p>
        </w:tc>
      </w:tr>
      <w:tr w:rsidR="000F0705" w:rsidRPr="00DB2588" w14:paraId="16C17B87" w14:textId="77777777" w:rsidTr="00E050D1">
        <w:trPr>
          <w:trHeight w:val="807"/>
        </w:trPr>
        <w:tc>
          <w:tcPr>
            <w:tcW w:w="8079" w:type="dxa"/>
            <w:gridSpan w:val="4"/>
            <w:shd w:val="clear" w:color="auto" w:fill="auto"/>
          </w:tcPr>
          <w:p w14:paraId="522E8EAE" w14:textId="77777777" w:rsidR="000F0705" w:rsidRPr="00DB2588" w:rsidRDefault="000F0705" w:rsidP="000F0705">
            <w:pPr>
              <w:jc w:val="center"/>
              <w:rPr>
                <w:rFonts w:ascii="Palatino Linotype" w:hAnsi="Palatino Linotype" w:cs="Times New Roman"/>
                <w:b/>
                <w:sz w:val="20"/>
              </w:rPr>
            </w:pPr>
          </w:p>
          <w:p w14:paraId="5F2482F9" w14:textId="5227D4DF" w:rsidR="000F0705" w:rsidRPr="00DB2588" w:rsidRDefault="000F0705" w:rsidP="000F0705">
            <w:pPr>
              <w:jc w:val="center"/>
              <w:rPr>
                <w:rFonts w:ascii="Palatino Linotype" w:hAnsi="Palatino Linotype" w:cs="Times New Roman"/>
                <w:b/>
                <w:sz w:val="20"/>
              </w:rPr>
            </w:pPr>
            <w:r w:rsidRPr="00DB2588">
              <w:rPr>
                <w:rFonts w:ascii="Palatino Linotype" w:hAnsi="Palatino Linotype" w:cs="Times New Roman"/>
                <w:b/>
                <w:sz w:val="20"/>
                <w:lang w:val="es-ES_tradnl"/>
              </w:rPr>
              <w:t>Solicitudes  00151/UPVT/IP/2018 a la 00159/UPVT/IP/2018</w:t>
            </w:r>
          </w:p>
        </w:tc>
      </w:tr>
      <w:tr w:rsidR="000F0705" w:rsidRPr="00DB2588" w14:paraId="7E870929" w14:textId="77777777" w:rsidTr="000F0705">
        <w:trPr>
          <w:trHeight w:val="582"/>
        </w:trPr>
        <w:tc>
          <w:tcPr>
            <w:tcW w:w="992" w:type="dxa"/>
            <w:shd w:val="clear" w:color="auto" w:fill="DBDBDB"/>
          </w:tcPr>
          <w:p w14:paraId="17ACA131" w14:textId="77777777" w:rsidR="000F0705" w:rsidRPr="00DB2588" w:rsidRDefault="000F0705" w:rsidP="000F0705">
            <w:pPr>
              <w:rPr>
                <w:rFonts w:ascii="Palatino Linotype" w:hAnsi="Palatino Linotype" w:cs="Times New Roman"/>
                <w:sz w:val="18"/>
                <w:szCs w:val="18"/>
              </w:rPr>
            </w:pPr>
          </w:p>
          <w:p w14:paraId="54B0A2A6"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No:</w:t>
            </w:r>
          </w:p>
        </w:tc>
        <w:tc>
          <w:tcPr>
            <w:tcW w:w="2410" w:type="dxa"/>
            <w:shd w:val="clear" w:color="auto" w:fill="DBDBDB"/>
          </w:tcPr>
          <w:p w14:paraId="175CAFF2" w14:textId="77777777" w:rsidR="000F0705" w:rsidRPr="00DB2588" w:rsidRDefault="000F0705" w:rsidP="000F0705">
            <w:pPr>
              <w:jc w:val="center"/>
              <w:rPr>
                <w:rFonts w:ascii="Palatino Linotype" w:hAnsi="Palatino Linotype" w:cs="Times New Roman"/>
                <w:sz w:val="18"/>
                <w:szCs w:val="18"/>
              </w:rPr>
            </w:pPr>
          </w:p>
          <w:p w14:paraId="59D69122"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Información Requerida:</w:t>
            </w:r>
          </w:p>
        </w:tc>
        <w:tc>
          <w:tcPr>
            <w:tcW w:w="2835" w:type="dxa"/>
            <w:shd w:val="clear" w:color="auto" w:fill="DBDBDB"/>
          </w:tcPr>
          <w:p w14:paraId="178AA45D" w14:textId="77777777" w:rsidR="000F0705" w:rsidRPr="00DB2588" w:rsidRDefault="000F0705" w:rsidP="000F0705">
            <w:pPr>
              <w:jc w:val="center"/>
              <w:rPr>
                <w:rFonts w:ascii="Palatino Linotype" w:hAnsi="Palatino Linotype" w:cs="Times New Roman"/>
                <w:sz w:val="18"/>
                <w:szCs w:val="18"/>
              </w:rPr>
            </w:pPr>
          </w:p>
          <w:p w14:paraId="3CD0438D"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Información entregada:</w:t>
            </w:r>
          </w:p>
        </w:tc>
        <w:tc>
          <w:tcPr>
            <w:tcW w:w="1842" w:type="dxa"/>
            <w:shd w:val="clear" w:color="auto" w:fill="DBDBDB"/>
          </w:tcPr>
          <w:p w14:paraId="1CBC41CE" w14:textId="77777777" w:rsidR="000F0705" w:rsidRPr="00DB2588" w:rsidRDefault="000F0705" w:rsidP="000F0705">
            <w:pPr>
              <w:jc w:val="center"/>
              <w:rPr>
                <w:rFonts w:ascii="Palatino Linotype" w:hAnsi="Palatino Linotype" w:cs="Times New Roman"/>
                <w:sz w:val="18"/>
                <w:szCs w:val="18"/>
              </w:rPr>
            </w:pPr>
          </w:p>
          <w:p w14:paraId="7D353D8B" w14:textId="77777777" w:rsidR="000F0705" w:rsidRPr="00DB2588" w:rsidRDefault="000F0705" w:rsidP="000F0705">
            <w:pPr>
              <w:jc w:val="center"/>
              <w:rPr>
                <w:rFonts w:ascii="Palatino Linotype" w:hAnsi="Palatino Linotype" w:cs="Times New Roman"/>
                <w:sz w:val="18"/>
                <w:szCs w:val="18"/>
              </w:rPr>
            </w:pPr>
            <w:r w:rsidRPr="00DB2588">
              <w:rPr>
                <w:rFonts w:ascii="Palatino Linotype" w:hAnsi="Palatino Linotype" w:cs="Times New Roman"/>
                <w:sz w:val="18"/>
                <w:szCs w:val="18"/>
              </w:rPr>
              <w:t>¿Satisface la solicitud?</w:t>
            </w:r>
          </w:p>
        </w:tc>
      </w:tr>
      <w:tr w:rsidR="000F0705" w:rsidRPr="00DB2588" w14:paraId="2B537F35" w14:textId="77777777" w:rsidTr="00E050D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92" w:type="dxa"/>
            <w:tcBorders>
              <w:left w:val="single" w:sz="4" w:space="0" w:color="auto"/>
              <w:bottom w:val="single" w:sz="4" w:space="0" w:color="auto"/>
              <w:right w:val="single" w:sz="4" w:space="0" w:color="auto"/>
            </w:tcBorders>
          </w:tcPr>
          <w:p w14:paraId="1D7759EA" w14:textId="77777777" w:rsidR="000F0705" w:rsidRPr="00DB2588" w:rsidRDefault="000F0705" w:rsidP="000F0705">
            <w:pPr>
              <w:spacing w:before="240" w:after="240" w:line="360" w:lineRule="auto"/>
              <w:ind w:right="49"/>
              <w:contextualSpacing/>
              <w:jc w:val="center"/>
              <w:rPr>
                <w:rFonts w:ascii="Palatino Linotype" w:hAnsi="Palatino Linotype" w:cs="Arial"/>
                <w:b/>
                <w:sz w:val="20"/>
              </w:rPr>
            </w:pPr>
            <w:r w:rsidRPr="00DB2588">
              <w:rPr>
                <w:rFonts w:ascii="Palatino Linotype" w:hAnsi="Palatino Linotype" w:cs="Arial"/>
                <w:b/>
                <w:sz w:val="20"/>
              </w:rPr>
              <w:t>3</w:t>
            </w:r>
          </w:p>
        </w:tc>
        <w:tc>
          <w:tcPr>
            <w:tcW w:w="2410" w:type="dxa"/>
            <w:tcBorders>
              <w:left w:val="single" w:sz="4" w:space="0" w:color="auto"/>
              <w:bottom w:val="single" w:sz="4" w:space="0" w:color="auto"/>
              <w:right w:val="single" w:sz="4" w:space="0" w:color="auto"/>
            </w:tcBorders>
          </w:tcPr>
          <w:p w14:paraId="06C12EC4" w14:textId="75A3D5C1" w:rsidR="000F0705" w:rsidRPr="00DB2588" w:rsidRDefault="000F0705" w:rsidP="000F0705">
            <w:pPr>
              <w:spacing w:before="240" w:after="240" w:line="276" w:lineRule="auto"/>
              <w:ind w:right="49"/>
              <w:contextualSpacing/>
              <w:jc w:val="both"/>
              <w:rPr>
                <w:rFonts w:ascii="Palatino Linotype" w:hAnsi="Palatino Linotype" w:cs="Arial"/>
              </w:rPr>
            </w:pPr>
            <w:r w:rsidRPr="00DB2588">
              <w:rPr>
                <w:rFonts w:ascii="Palatino Linotype" w:hAnsi="Palatino Linotype" w:cs="Arial"/>
                <w:lang w:val="es-ES"/>
              </w:rPr>
              <w:t xml:space="preserve">Temarios, programas, guías académicas o materiales que se le brindan a los docentes para impartir sesión del primer al noveno cuatrimestre de la ingeniería en biotecnología.   </w:t>
            </w:r>
          </w:p>
        </w:tc>
        <w:tc>
          <w:tcPr>
            <w:tcW w:w="2835" w:type="dxa"/>
            <w:tcBorders>
              <w:left w:val="single" w:sz="4" w:space="0" w:color="auto"/>
              <w:bottom w:val="single" w:sz="4" w:space="0" w:color="auto"/>
              <w:right w:val="single" w:sz="4" w:space="0" w:color="auto"/>
            </w:tcBorders>
          </w:tcPr>
          <w:p w14:paraId="03460255" w14:textId="77777777" w:rsidR="000F0705" w:rsidRPr="00DB2588" w:rsidRDefault="000F0705" w:rsidP="002F4E71">
            <w:pPr>
              <w:numPr>
                <w:ilvl w:val="0"/>
                <w:numId w:val="9"/>
              </w:numPr>
              <w:spacing w:before="240" w:after="240" w:line="276" w:lineRule="auto"/>
              <w:ind w:right="49"/>
              <w:contextualSpacing/>
              <w:jc w:val="both"/>
              <w:rPr>
                <w:rFonts w:ascii="Palatino Linotype" w:hAnsi="Palatino Linotype" w:cs="Arial"/>
                <w:sz w:val="24"/>
                <w:szCs w:val="18"/>
              </w:rPr>
            </w:pPr>
            <w:r w:rsidRPr="00DB2588">
              <w:rPr>
                <w:rFonts w:ascii="Palatino Linotype" w:hAnsi="Palatino Linotype" w:cs="Arial"/>
                <w:sz w:val="24"/>
                <w:szCs w:val="18"/>
                <w:lang w:val="es-ES_tradnl"/>
              </w:rPr>
              <w:t xml:space="preserve">Dirección electrónica: </w:t>
            </w:r>
          </w:p>
          <w:p w14:paraId="2FD439F1" w14:textId="77777777" w:rsidR="000F0705" w:rsidRPr="00DB2588" w:rsidRDefault="00C60B3F" w:rsidP="000F0705">
            <w:pPr>
              <w:spacing w:before="240" w:after="240" w:line="276" w:lineRule="auto"/>
              <w:ind w:left="355" w:right="49"/>
              <w:contextualSpacing/>
              <w:jc w:val="both"/>
              <w:rPr>
                <w:rFonts w:ascii="Palatino Linotype" w:hAnsi="Palatino Linotype" w:cs="Arial"/>
                <w:sz w:val="24"/>
                <w:szCs w:val="18"/>
              </w:rPr>
            </w:pPr>
            <w:hyperlink r:id="rId14" w:history="1">
              <w:r w:rsidR="000F0705" w:rsidRPr="00DB2588">
                <w:rPr>
                  <w:rStyle w:val="Hipervnculo"/>
                  <w:rFonts w:ascii="Palatino Linotype" w:hAnsi="Palatino Linotype" w:cs="Arial"/>
                  <w:sz w:val="24"/>
                  <w:szCs w:val="18"/>
                </w:rPr>
                <w:t>http://upvt.edomex.gob.mx/sites/upvt.edomex.gob.mx/files/files/documentos%20pdf/CarrerasUPVT/IBT/Mapa</w:t>
              </w:r>
            </w:hyperlink>
          </w:p>
          <w:p w14:paraId="7BBF9BD4" w14:textId="77777777" w:rsidR="000F0705" w:rsidRPr="00DB2588" w:rsidRDefault="000F0705" w:rsidP="006E7899">
            <w:pPr>
              <w:spacing w:before="240" w:after="240"/>
              <w:ind w:left="355" w:right="49"/>
              <w:contextualSpacing/>
              <w:jc w:val="both"/>
              <w:rPr>
                <w:rFonts w:ascii="Palatino Linotype" w:hAnsi="Palatino Linotype" w:cs="Arial"/>
                <w:sz w:val="24"/>
                <w:szCs w:val="18"/>
              </w:rPr>
            </w:pPr>
          </w:p>
          <w:p w14:paraId="00CA1D97" w14:textId="77777777" w:rsidR="000F0705" w:rsidRPr="00DB2588" w:rsidRDefault="000F0705" w:rsidP="006E7899">
            <w:pPr>
              <w:spacing w:before="240" w:after="240"/>
              <w:ind w:left="355" w:right="49"/>
              <w:contextualSpacing/>
              <w:jc w:val="both"/>
              <w:rPr>
                <w:rFonts w:ascii="Palatino Linotype" w:hAnsi="Palatino Linotype" w:cs="Arial"/>
                <w:sz w:val="24"/>
                <w:szCs w:val="18"/>
                <w:lang w:val="es-ES"/>
              </w:rPr>
            </w:pPr>
            <w:r w:rsidRPr="00DB2588">
              <w:rPr>
                <w:rFonts w:ascii="Palatino Linotype" w:hAnsi="Palatino Linotype" w:cs="Arial"/>
                <w:sz w:val="24"/>
                <w:szCs w:val="18"/>
                <w:lang w:val="es-ES"/>
              </w:rPr>
              <w:t>•</w:t>
            </w:r>
            <w:r w:rsidRPr="00DB2588">
              <w:rPr>
                <w:rFonts w:ascii="Palatino Linotype" w:hAnsi="Palatino Linotype" w:cs="Arial"/>
                <w:sz w:val="24"/>
                <w:szCs w:val="18"/>
                <w:lang w:val="es-ES"/>
              </w:rPr>
              <w:tab/>
              <w:t xml:space="preserve">Se refiere que para impartir el curso de la Ingeniería en Biotecnología se cuenta con los </w:t>
            </w:r>
            <w:r w:rsidRPr="00DB2588">
              <w:rPr>
                <w:rFonts w:ascii="Palatino Linotype" w:hAnsi="Palatino Linotype" w:cs="Arial"/>
                <w:sz w:val="24"/>
                <w:szCs w:val="18"/>
                <w:lang w:val="es-ES"/>
              </w:rPr>
              <w:lastRenderedPageBreak/>
              <w:t>Manuales de Asignatura los cuales solo se entregan a los integrantes de la Comunidad, por lo que indicó que se  tiene que realizar el pago, señalado el procedimiento para obtener el recibo de pago en el portal de servicios al contribuyente.</w:t>
            </w:r>
          </w:p>
          <w:p w14:paraId="20187762" w14:textId="77777777" w:rsidR="000F0705" w:rsidRPr="00DB2588" w:rsidRDefault="000F0705" w:rsidP="000F0705">
            <w:pPr>
              <w:spacing w:before="240" w:after="240" w:line="360" w:lineRule="auto"/>
              <w:ind w:left="355" w:right="49"/>
              <w:contextualSpacing/>
              <w:jc w:val="both"/>
              <w:rPr>
                <w:rFonts w:ascii="Palatino Linotype" w:hAnsi="Palatino Linotype" w:cs="Arial"/>
                <w:sz w:val="18"/>
                <w:szCs w:val="18"/>
              </w:rPr>
            </w:pPr>
          </w:p>
        </w:tc>
        <w:tc>
          <w:tcPr>
            <w:tcW w:w="1842" w:type="dxa"/>
            <w:tcBorders>
              <w:left w:val="single" w:sz="4" w:space="0" w:color="auto"/>
              <w:bottom w:val="single" w:sz="4" w:space="0" w:color="auto"/>
              <w:right w:val="single" w:sz="4" w:space="0" w:color="auto"/>
            </w:tcBorders>
          </w:tcPr>
          <w:p w14:paraId="65A8B873"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14B9096B"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19AB0818"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5162395D"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403F8AEA"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60C0FC96"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66A6EE91"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2D1B15FB"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032707D8" w14:textId="77777777" w:rsidR="000F0705" w:rsidRPr="00DB2588" w:rsidRDefault="000F0705" w:rsidP="000F0705">
            <w:pPr>
              <w:spacing w:before="240" w:after="240" w:line="360" w:lineRule="auto"/>
              <w:ind w:right="49"/>
              <w:contextualSpacing/>
              <w:jc w:val="both"/>
              <w:rPr>
                <w:rFonts w:ascii="Palatino Linotype" w:hAnsi="Palatino Linotype" w:cs="Arial"/>
              </w:rPr>
            </w:pPr>
          </w:p>
          <w:p w14:paraId="0B648BCA" w14:textId="77777777" w:rsidR="000F0705" w:rsidRPr="00DB2588" w:rsidRDefault="000F0705" w:rsidP="000F0705">
            <w:pPr>
              <w:spacing w:before="240" w:after="240" w:line="360" w:lineRule="auto"/>
              <w:ind w:right="49"/>
              <w:contextualSpacing/>
              <w:jc w:val="both"/>
              <w:rPr>
                <w:rFonts w:ascii="Palatino Linotype" w:hAnsi="Palatino Linotype" w:cs="Arial"/>
              </w:rPr>
            </w:pPr>
            <w:r w:rsidRPr="00DB2588">
              <w:rPr>
                <w:rFonts w:ascii="Palatino Linotype" w:hAnsi="Palatino Linotype" w:cs="Arial"/>
                <w:sz w:val="20"/>
              </w:rPr>
              <w:t>PARCIALMENTE</w:t>
            </w:r>
            <w:r w:rsidRPr="00DB2588">
              <w:rPr>
                <w:rFonts w:ascii="Palatino Linotype" w:hAnsi="Palatino Linotype" w:cs="Arial"/>
              </w:rPr>
              <w:t xml:space="preserve"> </w:t>
            </w:r>
          </w:p>
        </w:tc>
      </w:tr>
    </w:tbl>
    <w:p w14:paraId="737B2F66" w14:textId="77777777" w:rsidR="000F0705" w:rsidRPr="00DB2588" w:rsidRDefault="000F0705" w:rsidP="000F0705">
      <w:pPr>
        <w:spacing w:before="240" w:after="240" w:line="360" w:lineRule="auto"/>
        <w:ind w:right="49"/>
        <w:jc w:val="both"/>
        <w:rPr>
          <w:rFonts w:ascii="Palatino Linotype" w:eastAsia="Calibri" w:hAnsi="Palatino Linotype" w:cs="Arial"/>
        </w:rPr>
      </w:pPr>
    </w:p>
    <w:p w14:paraId="4A24D2B1" w14:textId="380BC259" w:rsidR="00C64FE7" w:rsidRPr="00DB2588" w:rsidRDefault="00C64FE7" w:rsidP="002F4E71">
      <w:pPr>
        <w:pStyle w:val="Prrafodelista"/>
        <w:numPr>
          <w:ilvl w:val="0"/>
          <w:numId w:val="1"/>
        </w:numPr>
        <w:spacing w:after="160" w:line="360" w:lineRule="auto"/>
        <w:jc w:val="both"/>
        <w:rPr>
          <w:rFonts w:ascii="Palatino Linotype" w:eastAsia="Times New Roman" w:hAnsi="Palatino Linotype" w:cs="Arial"/>
        </w:rPr>
      </w:pPr>
      <w:r w:rsidRPr="00DB2588">
        <w:rPr>
          <w:rFonts w:ascii="Palatino Linotype" w:eastAsia="Times New Roman" w:hAnsi="Palatino Linotype" w:cs="Arial"/>
        </w:rPr>
        <w:t xml:space="preserve">Así las cosas, se colige que el </w:t>
      </w:r>
      <w:r w:rsidRPr="00DB2588">
        <w:rPr>
          <w:rFonts w:ascii="Palatino Linotype" w:eastAsia="Times New Roman" w:hAnsi="Palatino Linotype" w:cs="Arial"/>
          <w:b/>
        </w:rPr>
        <w:t>SUJETO OBLIGADO</w:t>
      </w:r>
      <w:r w:rsidRPr="00DB2588">
        <w:rPr>
          <w:rFonts w:ascii="Palatino Linotype" w:eastAsia="Times New Roman" w:hAnsi="Palatino Linotype" w:cs="Arial"/>
        </w:rPr>
        <w:t xml:space="preserve"> cumple parcialmente las solicitudes de acceso a la información pública, puesto que si bien refiere las direcciones electrónicas donde se encuentran los planes de estudio de los </w:t>
      </w:r>
      <w:r w:rsidR="000353D8" w:rsidRPr="00DB2588">
        <w:rPr>
          <w:rFonts w:ascii="Palatino Linotype" w:eastAsia="Times New Roman" w:hAnsi="Palatino Linotype" w:cs="Arial"/>
        </w:rPr>
        <w:t xml:space="preserve">cursos </w:t>
      </w:r>
      <w:r w:rsidRPr="00DB2588">
        <w:rPr>
          <w:rFonts w:ascii="Palatino Linotype" w:eastAsia="Times New Roman" w:hAnsi="Palatino Linotype" w:cs="Arial"/>
        </w:rPr>
        <w:t>solicitados, pretende realizar un cobro por la entrega de los Manuales de A</w:t>
      </w:r>
      <w:r w:rsidR="006E7899" w:rsidRPr="00DB2588">
        <w:rPr>
          <w:rFonts w:ascii="Palatino Linotype" w:eastAsia="Times New Roman" w:hAnsi="Palatino Linotype" w:cs="Arial"/>
        </w:rPr>
        <w:t>signatura, situación que se analiza</w:t>
      </w:r>
      <w:r w:rsidR="00870ACC" w:rsidRPr="00DB2588">
        <w:rPr>
          <w:rFonts w:ascii="Palatino Linotype" w:eastAsia="Times New Roman" w:hAnsi="Palatino Linotype" w:cs="Arial"/>
        </w:rPr>
        <w:t>ra más adelante</w:t>
      </w:r>
      <w:r w:rsidR="006E7899" w:rsidRPr="00DB2588">
        <w:rPr>
          <w:rFonts w:ascii="Palatino Linotype" w:eastAsia="Times New Roman" w:hAnsi="Palatino Linotype" w:cs="Arial"/>
        </w:rPr>
        <w:t xml:space="preserve">. </w:t>
      </w:r>
    </w:p>
    <w:p w14:paraId="45DAAA2D" w14:textId="560CE9C9" w:rsidR="00B7661A" w:rsidRPr="00DB2588" w:rsidRDefault="00C176A6" w:rsidP="002F4E71">
      <w:pPr>
        <w:pStyle w:val="Ttulo2"/>
        <w:numPr>
          <w:ilvl w:val="0"/>
          <w:numId w:val="10"/>
        </w:numPr>
        <w:rPr>
          <w:rFonts w:ascii="Palatino Linotype" w:hAnsi="Palatino Linotype"/>
          <w:b/>
          <w:color w:val="000000" w:themeColor="text1"/>
          <w:sz w:val="24"/>
        </w:rPr>
      </w:pPr>
      <w:bookmarkStart w:id="121" w:name="_Toc521600082"/>
      <w:r w:rsidRPr="00DB2588">
        <w:rPr>
          <w:rFonts w:ascii="Palatino Linotype" w:hAnsi="Palatino Linotype"/>
          <w:b/>
          <w:color w:val="000000" w:themeColor="text1"/>
          <w:sz w:val="24"/>
        </w:rPr>
        <w:t>De la información disponible en medios electrónicos</w:t>
      </w:r>
      <w:bookmarkEnd w:id="121"/>
      <w:r w:rsidRPr="00DB2588">
        <w:rPr>
          <w:rFonts w:ascii="Palatino Linotype" w:hAnsi="Palatino Linotype"/>
          <w:b/>
          <w:color w:val="000000" w:themeColor="text1"/>
          <w:sz w:val="24"/>
        </w:rPr>
        <w:t xml:space="preserve">  </w:t>
      </w:r>
    </w:p>
    <w:p w14:paraId="4871B66F" w14:textId="77777777" w:rsidR="00B7661A" w:rsidRPr="00DB2588" w:rsidRDefault="00B7661A" w:rsidP="00B7661A">
      <w:pPr>
        <w:rPr>
          <w:lang w:val="es-MX" w:eastAsia="en-US"/>
        </w:rPr>
      </w:pPr>
    </w:p>
    <w:p w14:paraId="117ED527" w14:textId="08D59085" w:rsidR="004E258D" w:rsidRPr="00DB2588" w:rsidRDefault="00464A39" w:rsidP="002F4E71">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DB2588">
        <w:rPr>
          <w:rFonts w:ascii="Palatino Linotype" w:hAnsi="Palatino Linotype"/>
          <w:lang w:val="es-ES"/>
        </w:rPr>
        <w:t>Si bien es cierto que</w:t>
      </w:r>
      <w:r w:rsidR="00B7661A" w:rsidRPr="00DB2588">
        <w:rPr>
          <w:rFonts w:ascii="Palatino Linotype" w:hAnsi="Palatino Linotype"/>
          <w:lang w:val="es-ES"/>
        </w:rPr>
        <w:t xml:space="preserve"> en el presente asunto, la</w:t>
      </w:r>
      <w:r w:rsidR="00C176A6" w:rsidRPr="00DB2588">
        <w:rPr>
          <w:rFonts w:ascii="Palatino Linotype" w:hAnsi="Palatino Linotype"/>
          <w:lang w:val="es-ES"/>
        </w:rPr>
        <w:t xml:space="preserve"> particular solicitó la información a través del SAIMEX, también lo es, que la Ley de Transparencia y Acceso a la Información Pública del Estado de México y Municipios señala que Los sujetos Obligados deberán poner a disposición del público de manera permanente y </w:t>
      </w:r>
      <w:r w:rsidR="00C176A6" w:rsidRPr="00DB2588">
        <w:rPr>
          <w:rFonts w:ascii="Palatino Linotype" w:hAnsi="Palatino Linotype"/>
          <w:lang w:val="es-ES"/>
        </w:rPr>
        <w:lastRenderedPageBreak/>
        <w:t>actualizada de forma sencilla, precisa y entendible, en los respectivos medios electrónicos la información pública que generen, administren o posean.</w:t>
      </w:r>
    </w:p>
    <w:p w14:paraId="247EE816" w14:textId="77777777" w:rsidR="00B7661A" w:rsidRPr="00DB2588" w:rsidRDefault="00B7661A" w:rsidP="00B7661A">
      <w:pPr>
        <w:pStyle w:val="Prrafodelista"/>
        <w:tabs>
          <w:tab w:val="left" w:pos="851"/>
        </w:tabs>
        <w:spacing w:before="240" w:after="240" w:line="360" w:lineRule="auto"/>
        <w:ind w:left="360" w:right="49"/>
        <w:jc w:val="both"/>
        <w:rPr>
          <w:rFonts w:ascii="Palatino Linotype" w:hAnsi="Palatino Linotype"/>
          <w:lang w:val="es-ES"/>
        </w:rPr>
      </w:pPr>
    </w:p>
    <w:p w14:paraId="75F096BE" w14:textId="6D2F80E5" w:rsidR="00B7661A" w:rsidRPr="00DB2588" w:rsidRDefault="00E636B7" w:rsidP="002F4E71">
      <w:pPr>
        <w:pStyle w:val="Prrafodelista"/>
        <w:numPr>
          <w:ilvl w:val="0"/>
          <w:numId w:val="1"/>
        </w:numPr>
        <w:spacing w:after="160" w:line="360" w:lineRule="auto"/>
        <w:jc w:val="both"/>
        <w:rPr>
          <w:rFonts w:ascii="Palatino Linotype" w:eastAsia="MS Mincho" w:hAnsi="Palatino Linotype" w:cs="Bookman Old Style"/>
          <w:sz w:val="28"/>
        </w:rPr>
      </w:pPr>
      <w:r w:rsidRPr="00DB2588">
        <w:rPr>
          <w:rFonts w:ascii="Palatino Linotype" w:eastAsia="MS Mincho" w:hAnsi="Palatino Linotype" w:cs="Bookman Old Style"/>
        </w:rPr>
        <w:t>De igual forma</w:t>
      </w:r>
      <w:r w:rsidR="00B7661A" w:rsidRPr="00DB2588">
        <w:rPr>
          <w:rFonts w:ascii="Palatino Linotype" w:eastAsia="MS Mincho" w:hAnsi="Palatino Linotype" w:cs="Bookman Old Style"/>
        </w:rPr>
        <w:t xml:space="preserve">, Ley </w:t>
      </w:r>
      <w:r w:rsidRPr="00DB2588">
        <w:rPr>
          <w:rFonts w:ascii="Palatino Linotype" w:eastAsia="MS Mincho" w:hAnsi="Palatino Linotype" w:cs="Bookman Old Style"/>
        </w:rPr>
        <w:t xml:space="preserve">en comento </w:t>
      </w:r>
      <w:r w:rsidR="00E264B4" w:rsidRPr="00DB2588">
        <w:rPr>
          <w:rFonts w:ascii="Palatino Linotype" w:eastAsia="MS Mincho" w:hAnsi="Palatino Linotype" w:cs="Bookman Old Style"/>
        </w:rPr>
        <w:t>en su artículo 98</w:t>
      </w:r>
      <w:r w:rsidR="00B7661A" w:rsidRPr="00DB2588">
        <w:rPr>
          <w:rFonts w:ascii="Palatino Linotype" w:eastAsia="MS Mincho" w:hAnsi="Palatino Linotype" w:cs="Bookman Old Style"/>
        </w:rPr>
        <w:t xml:space="preserve"> señala que</w:t>
      </w:r>
      <w:r w:rsidR="00E264B4" w:rsidRPr="00DB2588">
        <w:rPr>
          <w:rFonts w:ascii="Palatino Linotype" w:eastAsia="MS Mincho" w:hAnsi="Palatino Linotype" w:cs="Bookman Old Style"/>
        </w:rPr>
        <w:t xml:space="preserve"> además de las obligaciones de trasparencia comunes a que se refiere el Capítulo II, las instituciones de educación superior públicas estatales dotadas de autonomía, así como las dependencias del Ejecutivo Estatal deberán poner a disposición del público de manera permanente y actualizada, la información relacionada con los planes y programas de estudio según el sistema que ofrecen, ya sea escolarizado o abierto, con las áreas de conocimiento, el perfil profesional de quien cursa el plan de estudios, la duración del programa con las asignaturas y su valor en créditos </w:t>
      </w:r>
      <w:r w:rsidR="00B7661A" w:rsidRPr="00DB2588">
        <w:rPr>
          <w:rFonts w:ascii="Palatino Linotype" w:eastAsia="MS Mincho" w:hAnsi="Palatino Linotype" w:cs="Bookman Old Style"/>
          <w:sz w:val="28"/>
        </w:rPr>
        <w:t xml:space="preserve">.  </w:t>
      </w:r>
    </w:p>
    <w:p w14:paraId="7B299552" w14:textId="77777777" w:rsidR="004E258D" w:rsidRPr="00DB2588" w:rsidRDefault="004E258D" w:rsidP="002F4E71">
      <w:pPr>
        <w:numPr>
          <w:ilvl w:val="0"/>
          <w:numId w:val="1"/>
        </w:numPr>
        <w:tabs>
          <w:tab w:val="left" w:pos="851"/>
        </w:tabs>
        <w:spacing w:before="240" w:after="240" w:line="360" w:lineRule="auto"/>
        <w:ind w:left="426" w:right="49" w:hanging="426"/>
        <w:contextualSpacing/>
        <w:jc w:val="both"/>
        <w:rPr>
          <w:rFonts w:ascii="Palatino Linotype" w:eastAsia="Calibri" w:hAnsi="Palatino Linotype" w:cs="Times New Roman"/>
          <w:szCs w:val="22"/>
          <w:lang w:val="es-ES" w:eastAsia="en-US"/>
        </w:rPr>
      </w:pPr>
      <w:r w:rsidRPr="00DB2588">
        <w:rPr>
          <w:rFonts w:ascii="Palatino Linotype" w:eastAsia="Calibri" w:hAnsi="Palatino Linotype" w:cs="Times New Roman"/>
          <w:szCs w:val="22"/>
          <w:lang w:val="es-ES" w:eastAsia="en-US"/>
        </w:rPr>
        <w:t>Aunado a lo anterior, el mismo ordenamiento jurídico pero en el artículo 161 establece lo siguiente:</w:t>
      </w:r>
    </w:p>
    <w:p w14:paraId="62E7946B" w14:textId="77777777" w:rsidR="001B1B20" w:rsidRPr="00DB2588" w:rsidRDefault="001B1B20" w:rsidP="001B1B20">
      <w:pPr>
        <w:tabs>
          <w:tab w:val="left" w:pos="851"/>
        </w:tabs>
        <w:spacing w:before="240" w:after="240" w:line="360" w:lineRule="auto"/>
        <w:ind w:right="49"/>
        <w:contextualSpacing/>
        <w:jc w:val="both"/>
        <w:rPr>
          <w:rFonts w:ascii="Palatino Linotype" w:eastAsia="Calibri" w:hAnsi="Palatino Linotype" w:cs="Times New Roman"/>
          <w:szCs w:val="22"/>
          <w:lang w:val="es-ES" w:eastAsia="en-US"/>
        </w:rPr>
      </w:pPr>
    </w:p>
    <w:p w14:paraId="05525305" w14:textId="77777777" w:rsidR="004E258D" w:rsidRPr="00DB2588" w:rsidRDefault="004E258D" w:rsidP="004E258D">
      <w:pPr>
        <w:autoSpaceDE w:val="0"/>
        <w:autoSpaceDN w:val="0"/>
        <w:adjustRightInd w:val="0"/>
        <w:spacing w:after="160" w:line="360" w:lineRule="auto"/>
        <w:ind w:left="567" w:right="567"/>
        <w:jc w:val="both"/>
        <w:rPr>
          <w:rFonts w:ascii="Palatino Linotype" w:eastAsia="Calibri" w:hAnsi="Palatino Linotype" w:cs="Times New Roman"/>
          <w:i/>
          <w:sz w:val="28"/>
          <w:szCs w:val="22"/>
          <w:lang w:val="es-ES" w:eastAsia="en-US"/>
        </w:rPr>
      </w:pPr>
      <w:r w:rsidRPr="00DB2588">
        <w:rPr>
          <w:rFonts w:ascii="Palatino Linotype" w:eastAsia="Calibri" w:hAnsi="Palatino Linotype" w:cs="Bookman Old Style,Bold"/>
          <w:b/>
          <w:bCs/>
          <w:i/>
          <w:sz w:val="22"/>
          <w:szCs w:val="20"/>
          <w:lang w:val="es-MX" w:eastAsia="en-US"/>
        </w:rPr>
        <w:t xml:space="preserve">Artículo 161. </w:t>
      </w:r>
      <w:r w:rsidRPr="00DB2588">
        <w:rPr>
          <w:rFonts w:ascii="Palatino Linotype" w:eastAsia="Calibri" w:hAnsi="Palatino Linotype" w:cs="Bookman Old Style"/>
          <w:i/>
          <w:sz w:val="22"/>
          <w:szCs w:val="20"/>
          <w:lang w:val="es-MX" w:eastAsia="en-U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2478D68" w14:textId="77777777" w:rsidR="004E258D" w:rsidRPr="00DB2588" w:rsidRDefault="004E258D" w:rsidP="004E258D">
      <w:pPr>
        <w:spacing w:after="160" w:line="360" w:lineRule="auto"/>
        <w:ind w:left="720"/>
        <w:contextualSpacing/>
        <w:rPr>
          <w:rFonts w:ascii="Palatino Linotype" w:eastAsia="Calibri" w:hAnsi="Palatino Linotype" w:cs="Times New Roman"/>
          <w:szCs w:val="22"/>
          <w:lang w:val="es-ES" w:eastAsia="en-US"/>
        </w:rPr>
      </w:pPr>
    </w:p>
    <w:p w14:paraId="4E089729" w14:textId="602BE7EC" w:rsidR="004E258D" w:rsidRPr="00DB2588" w:rsidRDefault="00E636B7" w:rsidP="002F4E71">
      <w:pPr>
        <w:numPr>
          <w:ilvl w:val="0"/>
          <w:numId w:val="1"/>
        </w:numPr>
        <w:tabs>
          <w:tab w:val="left" w:pos="851"/>
        </w:tabs>
        <w:spacing w:before="240" w:after="240" w:line="360" w:lineRule="auto"/>
        <w:ind w:left="426" w:right="49" w:hanging="426"/>
        <w:contextualSpacing/>
        <w:jc w:val="both"/>
        <w:rPr>
          <w:rFonts w:ascii="Palatino Linotype" w:eastAsia="Calibri" w:hAnsi="Palatino Linotype" w:cs="Times New Roman"/>
          <w:szCs w:val="22"/>
          <w:lang w:val="es-ES" w:eastAsia="en-US"/>
        </w:rPr>
      </w:pPr>
      <w:r w:rsidRPr="00DB2588">
        <w:rPr>
          <w:rFonts w:ascii="Palatino Linotype" w:eastAsia="Calibri" w:hAnsi="Palatino Linotype" w:cs="Times New Roman"/>
          <w:szCs w:val="22"/>
          <w:lang w:val="es-ES" w:eastAsia="en-US"/>
        </w:rPr>
        <w:lastRenderedPageBreak/>
        <w:t>Así</w:t>
      </w:r>
      <w:r w:rsidR="004E258D" w:rsidRPr="00DB2588">
        <w:rPr>
          <w:rFonts w:ascii="Palatino Linotype" w:eastAsia="Calibri" w:hAnsi="Palatino Linotype" w:cs="Times New Roman"/>
          <w:szCs w:val="22"/>
          <w:lang w:val="es-ES" w:eastAsia="en-US"/>
        </w:rPr>
        <w:t xml:space="preserve">, se deduce que el Sujeto Obligado al margen de lo que establece la Ley en materia, si bien, </w:t>
      </w:r>
      <w:r w:rsidR="001B1B20" w:rsidRPr="00DB2588">
        <w:rPr>
          <w:rFonts w:ascii="Palatino Linotype" w:eastAsia="Calibri" w:hAnsi="Palatino Linotype" w:cs="Times New Roman"/>
          <w:szCs w:val="22"/>
          <w:lang w:val="es-ES" w:eastAsia="en-US"/>
        </w:rPr>
        <w:t xml:space="preserve">NO hizo entrega de los programas solicitados </w:t>
      </w:r>
      <w:r w:rsidR="004E258D" w:rsidRPr="00DB2588">
        <w:rPr>
          <w:rFonts w:ascii="Palatino Linotype" w:eastAsia="Calibri" w:hAnsi="Palatino Linotype" w:cs="Times New Roman"/>
          <w:szCs w:val="22"/>
          <w:lang w:val="es-ES" w:eastAsia="en-US"/>
        </w:rPr>
        <w:t>por el particular a través del SAIMEX, señaló los sitios electrónicos</w:t>
      </w:r>
      <w:r w:rsidR="00C176A6" w:rsidRPr="00DB2588">
        <w:rPr>
          <w:rFonts w:ascii="Palatino Linotype" w:eastAsia="Calibri" w:hAnsi="Palatino Linotype" w:cs="Times New Roman"/>
          <w:szCs w:val="22"/>
          <w:lang w:val="es-ES" w:eastAsia="en-US"/>
        </w:rPr>
        <w:t xml:space="preserve"> donde supuestamente </w:t>
      </w:r>
      <w:r w:rsidR="004E258D" w:rsidRPr="00DB2588">
        <w:rPr>
          <w:rFonts w:ascii="Palatino Linotype" w:eastAsia="Calibri" w:hAnsi="Palatino Linotype" w:cs="Times New Roman"/>
          <w:szCs w:val="22"/>
          <w:lang w:val="es-ES" w:eastAsia="en-US"/>
        </w:rPr>
        <w:t>obra la información que fue solicitada.</w:t>
      </w:r>
    </w:p>
    <w:p w14:paraId="3A9BEB91" w14:textId="77777777" w:rsidR="004E258D" w:rsidRPr="00DB2588" w:rsidRDefault="004E258D" w:rsidP="004E258D">
      <w:pPr>
        <w:tabs>
          <w:tab w:val="left" w:pos="851"/>
        </w:tabs>
        <w:spacing w:before="240" w:after="240" w:line="360" w:lineRule="auto"/>
        <w:ind w:left="426" w:right="49"/>
        <w:contextualSpacing/>
        <w:jc w:val="both"/>
        <w:rPr>
          <w:rFonts w:ascii="Palatino Linotype" w:eastAsia="Calibri" w:hAnsi="Palatino Linotype" w:cs="Times New Roman"/>
          <w:szCs w:val="22"/>
          <w:lang w:val="es-ES" w:eastAsia="en-US"/>
        </w:rPr>
      </w:pPr>
    </w:p>
    <w:p w14:paraId="0AA8F431" w14:textId="5270B6DE" w:rsidR="004E258D" w:rsidRPr="00DB2588" w:rsidRDefault="00CD0E30" w:rsidP="002F4E71">
      <w:pPr>
        <w:numPr>
          <w:ilvl w:val="0"/>
          <w:numId w:val="1"/>
        </w:numPr>
        <w:spacing w:after="160" w:line="360" w:lineRule="auto"/>
        <w:ind w:left="426" w:right="49" w:hanging="426"/>
        <w:contextualSpacing/>
        <w:jc w:val="both"/>
        <w:rPr>
          <w:rFonts w:ascii="Palatino Linotype" w:eastAsia="MS Mincho" w:hAnsi="Palatino Linotype" w:cs="Bookman Old Style"/>
          <w:sz w:val="28"/>
        </w:rPr>
      </w:pPr>
      <w:r w:rsidRPr="00DB2588">
        <w:rPr>
          <w:rFonts w:ascii="Palatino Linotype" w:eastAsia="MS Mincho" w:hAnsi="Palatino Linotype" w:cs="Bookman Old Style"/>
          <w:lang w:val="es-ES"/>
        </w:rPr>
        <w:t xml:space="preserve">Por lo que este </w:t>
      </w:r>
      <w:r w:rsidR="004E258D" w:rsidRPr="00DB2588">
        <w:rPr>
          <w:rFonts w:ascii="Palatino Linotype" w:eastAsia="MS Mincho" w:hAnsi="Palatino Linotype" w:cs="Bookman Old Style"/>
          <w:lang w:val="es-ES"/>
        </w:rPr>
        <w:t xml:space="preserve">Instituto en aras de garantizar el pleno ejercicio y protección al derecho de acceso a la información accionado por el particular, se dio a la tarea de verificar si las direcciones electrónicas aportadas por el </w:t>
      </w:r>
      <w:r w:rsidR="004E258D" w:rsidRPr="00DB2588">
        <w:rPr>
          <w:rFonts w:ascii="Palatino Linotype" w:eastAsia="MS Mincho" w:hAnsi="Palatino Linotype" w:cs="Bookman Old Style"/>
          <w:b/>
          <w:lang w:val="es-ES"/>
        </w:rPr>
        <w:t xml:space="preserve">SUJETO OBLIGADO </w:t>
      </w:r>
      <w:r w:rsidR="004E258D" w:rsidRPr="00DB2588">
        <w:rPr>
          <w:rFonts w:ascii="Palatino Linotype" w:eastAsia="MS Mincho" w:hAnsi="Palatino Linotype" w:cs="Bookman Old Style"/>
          <w:lang w:val="es-ES"/>
        </w:rPr>
        <w:t>mediante su</w:t>
      </w:r>
      <w:r w:rsidR="00451B87" w:rsidRPr="00DB2588">
        <w:rPr>
          <w:rFonts w:ascii="Palatino Linotype" w:eastAsia="MS Mincho" w:hAnsi="Palatino Linotype" w:cs="Bookman Old Style"/>
          <w:lang w:val="es-ES"/>
        </w:rPr>
        <w:t xml:space="preserve"> respuesta</w:t>
      </w:r>
      <w:r w:rsidR="004E258D" w:rsidRPr="00DB2588">
        <w:rPr>
          <w:rFonts w:ascii="Palatino Linotype" w:eastAsia="MS Mincho" w:hAnsi="Palatino Linotype" w:cs="Bookman Old Style"/>
          <w:lang w:val="es-ES"/>
        </w:rPr>
        <w:t xml:space="preserve">, atienden la solicitud en comento,  como a continuación se observa: </w:t>
      </w:r>
    </w:p>
    <w:p w14:paraId="09310F1C" w14:textId="77777777" w:rsidR="00CD0E30" w:rsidRPr="00DB2588" w:rsidRDefault="00CD0E30" w:rsidP="00E636B7">
      <w:pPr>
        <w:rPr>
          <w:rFonts w:ascii="Palatino Linotype" w:eastAsia="MS Mincho" w:hAnsi="Palatino Linotype" w:cs="Bookman Old Style"/>
          <w:sz w:val="22"/>
        </w:rPr>
      </w:pPr>
    </w:p>
    <w:p w14:paraId="0EACBF77" w14:textId="304E7125" w:rsidR="004E258D" w:rsidRPr="00DB2588" w:rsidRDefault="00C60B3F" w:rsidP="002F4E71">
      <w:pPr>
        <w:pStyle w:val="Prrafodelista"/>
        <w:numPr>
          <w:ilvl w:val="0"/>
          <w:numId w:val="7"/>
        </w:numPr>
        <w:spacing w:after="160" w:line="360" w:lineRule="auto"/>
        <w:ind w:right="49"/>
        <w:jc w:val="both"/>
        <w:rPr>
          <w:rFonts w:ascii="Palatino Linotype" w:eastAsia="MS Mincho" w:hAnsi="Palatino Linotype" w:cs="Bookman Old Style"/>
          <w:sz w:val="22"/>
        </w:rPr>
      </w:pPr>
      <w:hyperlink r:id="rId15" w:history="1">
        <w:r w:rsidR="00CD0E30" w:rsidRPr="00DB2588">
          <w:rPr>
            <w:rStyle w:val="Hipervnculo"/>
            <w:rFonts w:ascii="Palatino Linotype" w:eastAsia="MS Mincho" w:hAnsi="Palatino Linotype" w:cs="Bookman Old Style"/>
            <w:sz w:val="22"/>
          </w:rPr>
          <w:t>http://upvt.edomex.gob.mx/sites/upvt.edomex.gob.mx/files/files/documentos%20pdf/CarrerasUPVT/MAD/maestriatriptico.pdf</w:t>
        </w:r>
      </w:hyperlink>
    </w:p>
    <w:p w14:paraId="01A44254" w14:textId="1BF0CE9E" w:rsidR="00464A39" w:rsidRPr="00DB2588" w:rsidRDefault="0038438C" w:rsidP="00464A39">
      <w:pPr>
        <w:pStyle w:val="Prrafodelista"/>
        <w:spacing w:after="160" w:line="360" w:lineRule="auto"/>
        <w:ind w:left="1146" w:right="49"/>
        <w:jc w:val="both"/>
        <w:rPr>
          <w:rFonts w:ascii="Palatino Linotype" w:eastAsia="MS Mincho" w:hAnsi="Palatino Linotype" w:cs="Bookman Old Style"/>
          <w:sz w:val="22"/>
        </w:rPr>
      </w:pPr>
      <w:r w:rsidRPr="00DB2588">
        <w:rPr>
          <w:rFonts w:ascii="Palatino Linotype" w:eastAsia="MS Mincho" w:hAnsi="Palatino Linotype" w:cs="Bookman Old Style"/>
          <w:noProof/>
          <w:sz w:val="22"/>
          <w:lang w:val="es-MX" w:eastAsia="es-MX"/>
        </w:rPr>
        <mc:AlternateContent>
          <mc:Choice Requires="wps">
            <w:drawing>
              <wp:anchor distT="0" distB="0" distL="114300" distR="114300" simplePos="0" relativeHeight="251689984" behindDoc="0" locked="0" layoutInCell="1" allowOverlap="1" wp14:anchorId="00334125" wp14:editId="3F73644C">
                <wp:simplePos x="0" y="0"/>
                <wp:positionH relativeFrom="column">
                  <wp:posOffset>434340</wp:posOffset>
                </wp:positionH>
                <wp:positionV relativeFrom="paragraph">
                  <wp:posOffset>86360</wp:posOffset>
                </wp:positionV>
                <wp:extent cx="5162550" cy="327660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162550" cy="3276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EF09FF" id="Conector recto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4.2pt,6.8pt" to="440.7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" strokecolor="#4f81bd [3204]" strokeweight="2pt">
                <v:shadow on="t" color="black" opacity="24903f" origin=",.5" offset="0,.55556mm"/>
              </v:line>
            </w:pict>
          </mc:Fallback>
        </mc:AlternateContent>
      </w:r>
    </w:p>
    <w:p w14:paraId="3C6D1E42" w14:textId="77777777" w:rsidR="00464A39" w:rsidRPr="00DB2588" w:rsidRDefault="00464A39" w:rsidP="00464A39">
      <w:pPr>
        <w:pStyle w:val="Prrafodelista"/>
        <w:spacing w:after="160" w:line="360" w:lineRule="auto"/>
        <w:ind w:left="1146" w:right="49"/>
        <w:jc w:val="both"/>
        <w:rPr>
          <w:rFonts w:ascii="Palatino Linotype" w:eastAsia="MS Mincho" w:hAnsi="Palatino Linotype" w:cs="Bookman Old Style"/>
          <w:sz w:val="22"/>
        </w:rPr>
      </w:pPr>
    </w:p>
    <w:p w14:paraId="1FDA84BA" w14:textId="24E7D7FA" w:rsidR="00464A39" w:rsidRPr="00DB2588" w:rsidRDefault="005D4C08" w:rsidP="00E636B7">
      <w:pPr>
        <w:pStyle w:val="Prrafodelista"/>
        <w:spacing w:after="160" w:line="360" w:lineRule="auto"/>
        <w:ind w:left="1146" w:right="49" w:hanging="1004"/>
        <w:jc w:val="both"/>
        <w:rPr>
          <w:rFonts w:ascii="Palatino Linotype" w:eastAsia="MS Mincho" w:hAnsi="Palatino Linotype" w:cs="Bookman Old Style"/>
          <w:sz w:val="28"/>
        </w:rPr>
      </w:pPr>
      <w:r w:rsidRPr="00DB2588">
        <w:rPr>
          <w:noProof/>
          <w:lang w:val="es-MX" w:eastAsia="es-MX"/>
        </w:rPr>
        <w:lastRenderedPageBreak/>
        <mc:AlternateContent>
          <mc:Choice Requires="wps">
            <w:drawing>
              <wp:anchor distT="0" distB="0" distL="114300" distR="114300" simplePos="0" relativeHeight="251676672" behindDoc="0" locked="0" layoutInCell="1" allowOverlap="1" wp14:anchorId="1DA9800D" wp14:editId="7A140228">
                <wp:simplePos x="0" y="0"/>
                <wp:positionH relativeFrom="column">
                  <wp:posOffset>405765</wp:posOffset>
                </wp:positionH>
                <wp:positionV relativeFrom="paragraph">
                  <wp:posOffset>13970</wp:posOffset>
                </wp:positionV>
                <wp:extent cx="2828925" cy="266700"/>
                <wp:effectExtent l="57150" t="38100" r="85725" b="95250"/>
                <wp:wrapNone/>
                <wp:docPr id="55" name="Rectángulo 55"/>
                <wp:cNvGraphicFramePr/>
                <a:graphic xmlns:a="http://schemas.openxmlformats.org/drawingml/2006/main">
                  <a:graphicData uri="http://schemas.microsoft.com/office/word/2010/wordprocessingShape">
                    <wps:wsp>
                      <wps:cNvSpPr/>
                      <wps:spPr>
                        <a:xfrm>
                          <a:off x="0" y="0"/>
                          <a:ext cx="2828925" cy="266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6F197" id="Rectángulo 55" o:spid="_x0000_s1026" style="position:absolute;margin-left:31.95pt;margin-top:1.1pt;width:222.75pt;height: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" filled="f" strokecolor="red" strokeweight="2.25pt">
                <v:shadow on="t" color="black" opacity="22937f" origin=",.5" offset="0,.63889mm"/>
              </v:rect>
            </w:pict>
          </mc:Fallback>
        </mc:AlternateContent>
      </w:r>
      <w:r w:rsidRPr="00DB2588">
        <w:rPr>
          <w:noProof/>
          <w:lang w:val="es-MX" w:eastAsia="es-MX"/>
        </w:rPr>
        <w:drawing>
          <wp:inline distT="0" distB="0" distL="0" distR="0" wp14:anchorId="065B9B1B" wp14:editId="0818D9ED">
            <wp:extent cx="5923915" cy="4943475"/>
            <wp:effectExtent l="0" t="0" r="63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10" r="12763" b="11285"/>
                    <a:stretch/>
                  </pic:blipFill>
                  <pic:spPr bwMode="auto">
                    <a:xfrm>
                      <a:off x="0" y="0"/>
                      <a:ext cx="5935967" cy="4953532"/>
                    </a:xfrm>
                    <a:prstGeom prst="rect">
                      <a:avLst/>
                    </a:prstGeom>
                    <a:ln>
                      <a:noFill/>
                    </a:ln>
                    <a:extLst>
                      <a:ext uri="{53640926-AAD7-44D8-BBD7-CCE9431645EC}">
                        <a14:shadowObscured xmlns:a14="http://schemas.microsoft.com/office/drawing/2010/main"/>
                      </a:ext>
                    </a:extLst>
                  </pic:spPr>
                </pic:pic>
              </a:graphicData>
            </a:graphic>
          </wp:inline>
        </w:drawing>
      </w:r>
    </w:p>
    <w:p w14:paraId="6D555D0C" w14:textId="77777777" w:rsidR="00E636B7" w:rsidRPr="00DB2588" w:rsidRDefault="00E636B7" w:rsidP="00E636B7">
      <w:pPr>
        <w:pStyle w:val="Prrafodelista"/>
        <w:spacing w:after="160" w:line="360" w:lineRule="auto"/>
        <w:ind w:left="1146" w:right="49" w:hanging="1004"/>
        <w:jc w:val="both"/>
        <w:rPr>
          <w:rFonts w:ascii="Palatino Linotype" w:eastAsia="MS Mincho" w:hAnsi="Palatino Linotype" w:cs="Bookman Old Style"/>
          <w:sz w:val="28"/>
        </w:rPr>
      </w:pPr>
    </w:p>
    <w:p w14:paraId="492F219D" w14:textId="010EF8CE" w:rsidR="00F805CC" w:rsidRPr="00DB2588" w:rsidRDefault="00C60B3F" w:rsidP="002F4E71">
      <w:pPr>
        <w:pStyle w:val="Prrafodelista"/>
        <w:widowControl w:val="0"/>
        <w:numPr>
          <w:ilvl w:val="0"/>
          <w:numId w:val="7"/>
        </w:numPr>
        <w:autoSpaceDE w:val="0"/>
        <w:autoSpaceDN w:val="0"/>
        <w:adjustRightInd w:val="0"/>
        <w:spacing w:before="240" w:after="240" w:line="360" w:lineRule="auto"/>
        <w:ind w:right="49"/>
        <w:contextualSpacing w:val="0"/>
        <w:jc w:val="both"/>
        <w:rPr>
          <w:rFonts w:ascii="Palatino Linotype" w:hAnsi="Palatino Linotype" w:cs="Arial"/>
          <w:bCs/>
          <w:sz w:val="22"/>
          <w:szCs w:val="22"/>
        </w:rPr>
      </w:pPr>
      <w:hyperlink r:id="rId17" w:history="1">
        <w:r w:rsidR="00CD0E30" w:rsidRPr="00DB2588">
          <w:rPr>
            <w:rStyle w:val="Hipervnculo"/>
            <w:rFonts w:ascii="Palatino Linotype" w:hAnsi="Palatino Linotype" w:cs="Arial"/>
            <w:bCs/>
            <w:sz w:val="22"/>
            <w:szCs w:val="22"/>
          </w:rPr>
          <w:t>http://upvt.edomex.gob.mx/sites/upvt.edomex.gob.mx/files/files/documentos%20pdf/CarrerasUPVT/LNI/MapaLNI.pdf</w:t>
        </w:r>
      </w:hyperlink>
    </w:p>
    <w:p w14:paraId="27380B21" w14:textId="66841AAF" w:rsidR="005D4C08" w:rsidRPr="00DB2588" w:rsidRDefault="005D4C08" w:rsidP="005D4C08">
      <w:pPr>
        <w:pStyle w:val="Prrafodelista"/>
        <w:widowControl w:val="0"/>
        <w:autoSpaceDE w:val="0"/>
        <w:autoSpaceDN w:val="0"/>
        <w:adjustRightInd w:val="0"/>
        <w:spacing w:before="240" w:after="240" w:line="360" w:lineRule="auto"/>
        <w:ind w:left="1146" w:right="49"/>
        <w:contextualSpacing w:val="0"/>
        <w:jc w:val="both"/>
        <w:rPr>
          <w:rFonts w:ascii="Palatino Linotype" w:hAnsi="Palatino Linotype" w:cs="Arial"/>
          <w:bCs/>
          <w:sz w:val="22"/>
          <w:szCs w:val="22"/>
        </w:rPr>
      </w:pPr>
    </w:p>
    <w:p w14:paraId="77101A9E" w14:textId="75008D0E" w:rsidR="00CD0E30" w:rsidRPr="00DB2588" w:rsidRDefault="005D4C08" w:rsidP="005D4C08">
      <w:pPr>
        <w:pStyle w:val="Prrafodelista"/>
        <w:widowControl w:val="0"/>
        <w:autoSpaceDE w:val="0"/>
        <w:autoSpaceDN w:val="0"/>
        <w:adjustRightInd w:val="0"/>
        <w:spacing w:before="240" w:after="240" w:line="360" w:lineRule="auto"/>
        <w:ind w:left="1146" w:right="49" w:hanging="1430"/>
        <w:contextualSpacing w:val="0"/>
        <w:jc w:val="both"/>
        <w:rPr>
          <w:rFonts w:ascii="Palatino Linotype" w:hAnsi="Palatino Linotype" w:cs="Arial"/>
          <w:bCs/>
          <w:sz w:val="22"/>
          <w:szCs w:val="22"/>
        </w:rPr>
      </w:pPr>
      <w:r w:rsidRPr="00DB2588">
        <w:rPr>
          <w:noProof/>
          <w:lang w:val="es-MX" w:eastAsia="es-MX"/>
        </w:rPr>
        <w:lastRenderedPageBreak/>
        <mc:AlternateContent>
          <mc:Choice Requires="wps">
            <w:drawing>
              <wp:anchor distT="0" distB="0" distL="114300" distR="114300" simplePos="0" relativeHeight="251678720" behindDoc="0" locked="0" layoutInCell="1" allowOverlap="1" wp14:anchorId="23B4FDF7" wp14:editId="108F41A0">
                <wp:simplePos x="0" y="0"/>
                <wp:positionH relativeFrom="column">
                  <wp:posOffset>262890</wp:posOffset>
                </wp:positionH>
                <wp:positionV relativeFrom="paragraph">
                  <wp:posOffset>218440</wp:posOffset>
                </wp:positionV>
                <wp:extent cx="3838575" cy="266700"/>
                <wp:effectExtent l="57150" t="38100" r="85725" b="95250"/>
                <wp:wrapNone/>
                <wp:docPr id="56" name="Rectángulo 56"/>
                <wp:cNvGraphicFramePr/>
                <a:graphic xmlns:a="http://schemas.openxmlformats.org/drawingml/2006/main">
                  <a:graphicData uri="http://schemas.microsoft.com/office/word/2010/wordprocessingShape">
                    <wps:wsp>
                      <wps:cNvSpPr/>
                      <wps:spPr>
                        <a:xfrm>
                          <a:off x="0" y="0"/>
                          <a:ext cx="3838575" cy="2667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C096B" id="Rectángulo 56" o:spid="_x0000_s1026" style="position:absolute;margin-left:20.7pt;margin-top:17.2pt;width:302.25pt;height:2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" filled="f" strokecolor="red" strokeweight="2.25pt">
                <v:shadow on="t" color="black" opacity="22937f" origin=",.5" offset="0,.63889mm"/>
              </v:rect>
            </w:pict>
          </mc:Fallback>
        </mc:AlternateContent>
      </w:r>
      <w:r w:rsidRPr="00DB2588">
        <w:rPr>
          <w:noProof/>
          <w:lang w:val="es-MX" w:eastAsia="es-MX"/>
        </w:rPr>
        <w:drawing>
          <wp:inline distT="0" distB="0" distL="0" distR="0" wp14:anchorId="043C2DFB" wp14:editId="455D6044">
            <wp:extent cx="5969635" cy="5295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0428" b="28184"/>
                    <a:stretch/>
                  </pic:blipFill>
                  <pic:spPr bwMode="auto">
                    <a:xfrm>
                      <a:off x="0" y="0"/>
                      <a:ext cx="5979016" cy="5304222"/>
                    </a:xfrm>
                    <a:prstGeom prst="rect">
                      <a:avLst/>
                    </a:prstGeom>
                    <a:ln>
                      <a:noFill/>
                    </a:ln>
                    <a:extLst>
                      <a:ext uri="{53640926-AAD7-44D8-BBD7-CCE9431645EC}">
                        <a14:shadowObscured xmlns:a14="http://schemas.microsoft.com/office/drawing/2010/main"/>
                      </a:ext>
                    </a:extLst>
                  </pic:spPr>
                </pic:pic>
              </a:graphicData>
            </a:graphic>
          </wp:inline>
        </w:drawing>
      </w:r>
    </w:p>
    <w:p w14:paraId="1CD9B998" w14:textId="77777777" w:rsidR="005D4C08" w:rsidRPr="00DB2588" w:rsidRDefault="005D4C08" w:rsidP="005D4C08">
      <w:pPr>
        <w:widowControl w:val="0"/>
        <w:autoSpaceDE w:val="0"/>
        <w:autoSpaceDN w:val="0"/>
        <w:adjustRightInd w:val="0"/>
        <w:spacing w:before="240" w:after="240" w:line="360" w:lineRule="auto"/>
        <w:ind w:right="49"/>
        <w:jc w:val="both"/>
        <w:rPr>
          <w:rFonts w:ascii="Palatino Linotype" w:hAnsi="Palatino Linotype" w:cs="Arial"/>
          <w:bCs/>
          <w:sz w:val="22"/>
          <w:szCs w:val="22"/>
        </w:rPr>
      </w:pPr>
    </w:p>
    <w:p w14:paraId="19327009" w14:textId="58D942E5" w:rsidR="00CD0E30" w:rsidRPr="00DB2588" w:rsidRDefault="00C60B3F" w:rsidP="002F4E71">
      <w:pPr>
        <w:pStyle w:val="Prrafodelista"/>
        <w:widowControl w:val="0"/>
        <w:numPr>
          <w:ilvl w:val="0"/>
          <w:numId w:val="7"/>
        </w:numPr>
        <w:autoSpaceDE w:val="0"/>
        <w:autoSpaceDN w:val="0"/>
        <w:adjustRightInd w:val="0"/>
        <w:spacing w:before="240" w:after="240" w:line="360" w:lineRule="auto"/>
        <w:ind w:right="49"/>
        <w:contextualSpacing w:val="0"/>
        <w:jc w:val="both"/>
        <w:rPr>
          <w:rFonts w:ascii="Palatino Linotype" w:hAnsi="Palatino Linotype" w:cs="Arial"/>
          <w:bCs/>
          <w:sz w:val="22"/>
          <w:szCs w:val="22"/>
        </w:rPr>
      </w:pPr>
      <w:hyperlink r:id="rId19" w:history="1">
        <w:r w:rsidR="00CD0E30" w:rsidRPr="00DB2588">
          <w:rPr>
            <w:rStyle w:val="Hipervnculo"/>
            <w:rFonts w:ascii="Palatino Linotype" w:hAnsi="Palatino Linotype" w:cs="Arial"/>
            <w:bCs/>
            <w:sz w:val="22"/>
            <w:szCs w:val="22"/>
          </w:rPr>
          <w:t>http://upvt.edomex.gob.mx/sites/upvt.edomex.gob.mx/files/files/documentos%20pdf/CarrerasUPVT/IBT/Mapa</w:t>
        </w:r>
      </w:hyperlink>
    </w:p>
    <w:p w14:paraId="76C5D550" w14:textId="77777777" w:rsidR="00464A39" w:rsidRPr="00DB2588" w:rsidRDefault="00464A39" w:rsidP="00464A39">
      <w:pPr>
        <w:pStyle w:val="Prrafodelista"/>
        <w:widowControl w:val="0"/>
        <w:autoSpaceDE w:val="0"/>
        <w:autoSpaceDN w:val="0"/>
        <w:adjustRightInd w:val="0"/>
        <w:spacing w:before="240" w:after="240" w:line="360" w:lineRule="auto"/>
        <w:ind w:left="1146" w:right="49"/>
        <w:contextualSpacing w:val="0"/>
        <w:jc w:val="both"/>
        <w:rPr>
          <w:rFonts w:ascii="Palatino Linotype" w:hAnsi="Palatino Linotype" w:cs="Arial"/>
          <w:bCs/>
          <w:sz w:val="22"/>
          <w:szCs w:val="22"/>
        </w:rPr>
      </w:pPr>
    </w:p>
    <w:p w14:paraId="2C41A4CF" w14:textId="7AF79707" w:rsidR="00CD0E30" w:rsidRPr="00DB2588" w:rsidRDefault="005D4C08" w:rsidP="005D4C08">
      <w:pPr>
        <w:pStyle w:val="Prrafodelista"/>
        <w:widowControl w:val="0"/>
        <w:autoSpaceDE w:val="0"/>
        <w:autoSpaceDN w:val="0"/>
        <w:adjustRightInd w:val="0"/>
        <w:spacing w:before="240" w:after="240" w:line="360" w:lineRule="auto"/>
        <w:ind w:left="1146" w:right="49" w:hanging="1430"/>
        <w:contextualSpacing w:val="0"/>
        <w:jc w:val="both"/>
        <w:rPr>
          <w:rFonts w:ascii="Palatino Linotype" w:hAnsi="Palatino Linotype" w:cs="Arial"/>
          <w:bCs/>
          <w:sz w:val="22"/>
          <w:szCs w:val="22"/>
        </w:rPr>
      </w:pPr>
      <w:r w:rsidRPr="00DB2588">
        <w:rPr>
          <w:noProof/>
          <w:lang w:val="es-MX" w:eastAsia="es-MX"/>
        </w:rPr>
        <w:lastRenderedPageBreak/>
        <mc:AlternateContent>
          <mc:Choice Requires="wps">
            <w:drawing>
              <wp:anchor distT="0" distB="0" distL="114300" distR="114300" simplePos="0" relativeHeight="251680768" behindDoc="0" locked="0" layoutInCell="1" allowOverlap="1" wp14:anchorId="67778CF6" wp14:editId="40EFAEA1">
                <wp:simplePos x="0" y="0"/>
                <wp:positionH relativeFrom="column">
                  <wp:posOffset>215265</wp:posOffset>
                </wp:positionH>
                <wp:positionV relativeFrom="paragraph">
                  <wp:posOffset>43815</wp:posOffset>
                </wp:positionV>
                <wp:extent cx="3543300" cy="266700"/>
                <wp:effectExtent l="57150" t="38100" r="76200" b="95250"/>
                <wp:wrapNone/>
                <wp:docPr id="57" name="Rectángulo 57"/>
                <wp:cNvGraphicFramePr/>
                <a:graphic xmlns:a="http://schemas.openxmlformats.org/drawingml/2006/main">
                  <a:graphicData uri="http://schemas.microsoft.com/office/word/2010/wordprocessingShape">
                    <wps:wsp>
                      <wps:cNvSpPr/>
                      <wps:spPr>
                        <a:xfrm>
                          <a:off x="0" y="0"/>
                          <a:ext cx="3543300" cy="2667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E3E21" id="Rectángulo 57" o:spid="_x0000_s1026" style="position:absolute;margin-left:16.95pt;margin-top:3.45pt;width:279pt;height:2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" filled="f" strokecolor="red" strokeweight="2.25pt">
                <v:shadow on="t" color="black" opacity="22937f" origin=",.5" offset="0,.63889mm"/>
              </v:rect>
            </w:pict>
          </mc:Fallback>
        </mc:AlternateContent>
      </w:r>
      <w:r w:rsidRPr="00DB2588">
        <w:rPr>
          <w:noProof/>
          <w:lang w:val="es-MX" w:eastAsia="es-MX"/>
        </w:rPr>
        <w:drawing>
          <wp:inline distT="0" distB="0" distL="0" distR="0" wp14:anchorId="39C59E68" wp14:editId="4DCF245A">
            <wp:extent cx="6019331" cy="382905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5166" b="26675"/>
                    <a:stretch/>
                  </pic:blipFill>
                  <pic:spPr bwMode="auto">
                    <a:xfrm>
                      <a:off x="0" y="0"/>
                      <a:ext cx="6026077" cy="3833341"/>
                    </a:xfrm>
                    <a:prstGeom prst="rect">
                      <a:avLst/>
                    </a:prstGeom>
                    <a:ln>
                      <a:noFill/>
                    </a:ln>
                    <a:extLst>
                      <a:ext uri="{53640926-AAD7-44D8-BBD7-CCE9431645EC}">
                        <a14:shadowObscured xmlns:a14="http://schemas.microsoft.com/office/drawing/2010/main"/>
                      </a:ext>
                    </a:extLst>
                  </pic:spPr>
                </pic:pic>
              </a:graphicData>
            </a:graphic>
          </wp:inline>
        </w:drawing>
      </w:r>
    </w:p>
    <w:p w14:paraId="70461264" w14:textId="32BF7BB6" w:rsidR="00C176A6" w:rsidRPr="00DB2588" w:rsidRDefault="005D4C08" w:rsidP="002F4E71">
      <w:pPr>
        <w:pStyle w:val="Prrafodelista"/>
        <w:numPr>
          <w:ilvl w:val="0"/>
          <w:numId w:val="1"/>
        </w:numPr>
        <w:spacing w:line="360" w:lineRule="auto"/>
        <w:ind w:right="49"/>
        <w:jc w:val="both"/>
      </w:pPr>
      <w:r w:rsidRPr="00DB2588">
        <w:rPr>
          <w:rFonts w:ascii="Palatino Linotype" w:eastAsia="MS Mincho" w:hAnsi="Palatino Linotype" w:cs="Bookman Old Style"/>
        </w:rPr>
        <w:t xml:space="preserve">De lo anterior se desprende que el derecho de acceso a la información se encuentra colmado, por cuanto </w:t>
      </w:r>
      <w:r w:rsidR="0032365B" w:rsidRPr="00DB2588">
        <w:rPr>
          <w:rFonts w:ascii="Palatino Linotype" w:eastAsia="MS Mincho" w:hAnsi="Palatino Linotype" w:cs="Bookman Old Style"/>
        </w:rPr>
        <w:t xml:space="preserve">hace </w:t>
      </w:r>
      <w:r w:rsidRPr="00DB2588">
        <w:rPr>
          <w:rFonts w:ascii="Palatino Linotype" w:eastAsia="MS Mincho" w:hAnsi="Palatino Linotype" w:cs="Bookman Old Style"/>
        </w:rPr>
        <w:t>a los o programas de estudio, sin embargo</w:t>
      </w:r>
      <w:r w:rsidR="00451B87" w:rsidRPr="00DB2588">
        <w:rPr>
          <w:rFonts w:ascii="Palatino Linotype" w:eastAsia="MS Mincho" w:hAnsi="Palatino Linotype" w:cs="Bookman Old Style"/>
        </w:rPr>
        <w:t>, se advierte que la</w:t>
      </w:r>
      <w:r w:rsidR="0032365B" w:rsidRPr="00DB2588">
        <w:rPr>
          <w:rFonts w:ascii="Palatino Linotype" w:eastAsia="MS Mincho" w:hAnsi="Palatino Linotype" w:cs="Bookman Old Style"/>
        </w:rPr>
        <w:t xml:space="preserve"> hoy recurrente, solicito de igual forma los </w:t>
      </w:r>
      <w:r w:rsidR="00C176A6" w:rsidRPr="00DB2588">
        <w:rPr>
          <w:rFonts w:ascii="Palatino Linotype" w:eastAsia="MS Mincho" w:hAnsi="Palatino Linotype" w:cs="Bookman Old Style"/>
        </w:rPr>
        <w:t>t</w:t>
      </w:r>
      <w:r w:rsidR="0032365B" w:rsidRPr="00DB2588">
        <w:rPr>
          <w:rFonts w:ascii="Palatino Linotype" w:eastAsia="MS Mincho" w:hAnsi="Palatino Linotype" w:cs="Bookman Old Style"/>
        </w:rPr>
        <w:t xml:space="preserve">emarios, guías académicas o materiales que se le brindan a los docentes para impartir la maestra en </w:t>
      </w:r>
      <w:r w:rsidRPr="00DB2588">
        <w:rPr>
          <w:rFonts w:ascii="Palatino Linotype" w:eastAsia="MS Mincho" w:hAnsi="Palatino Linotype" w:cs="Bookman Old Style"/>
        </w:rPr>
        <w:t xml:space="preserve"> </w:t>
      </w:r>
      <w:r w:rsidR="0032365B" w:rsidRPr="00DB2588">
        <w:rPr>
          <w:rFonts w:ascii="Palatino Linotype" w:eastAsia="MS Mincho" w:hAnsi="Palatino Linotype" w:cs="Bookman Old Style"/>
        </w:rPr>
        <w:t>administración, la licenciatura en negocios internacionales y la ingeniería en biotecnología, a lo cual el Sujeto Obligado refirió que se cuenta con “Manuales de Asignatura”</w:t>
      </w:r>
      <w:r w:rsidR="00451B87" w:rsidRPr="00DB2588">
        <w:rPr>
          <w:rFonts w:ascii="Palatino Linotype" w:eastAsia="MS Mincho" w:hAnsi="Palatino Linotype" w:cs="Bookman Old Style"/>
        </w:rPr>
        <w:t xml:space="preserve"> por lo que, el hecho de que</w:t>
      </w:r>
      <w:r w:rsidR="001B1B20" w:rsidRPr="00DB2588">
        <w:rPr>
          <w:rFonts w:ascii="Palatino Linotype" w:hAnsi="Palatino Linotype" w:cs="Arial"/>
          <w:b/>
        </w:rPr>
        <w:t xml:space="preserve"> </w:t>
      </w:r>
      <w:r w:rsidR="00464A39" w:rsidRPr="00DB2588">
        <w:rPr>
          <w:rFonts w:ascii="Palatino Linotype" w:hAnsi="Palatino Linotype" w:cs="Arial"/>
        </w:rPr>
        <w:t>mediante</w:t>
      </w:r>
      <w:r w:rsidR="000B38FC" w:rsidRPr="00DB2588">
        <w:rPr>
          <w:rFonts w:ascii="Palatino Linotype" w:hAnsi="Palatino Linotype" w:cs="Arial"/>
        </w:rPr>
        <w:t xml:space="preserve"> su respuesta </w:t>
      </w:r>
      <w:r w:rsidR="00067F29" w:rsidRPr="00DB2588">
        <w:rPr>
          <w:rFonts w:ascii="Palatino Linotype" w:hAnsi="Palatino Linotype" w:cs="Arial"/>
        </w:rPr>
        <w:t>haya pretendido solicitar el pago de der</w:t>
      </w:r>
      <w:r w:rsidR="00AB6A62" w:rsidRPr="00DB2588">
        <w:rPr>
          <w:rFonts w:ascii="Palatino Linotype" w:hAnsi="Palatino Linotype" w:cs="Arial"/>
        </w:rPr>
        <w:t xml:space="preserve">echos por </w:t>
      </w:r>
      <w:r w:rsidR="000B38FC" w:rsidRPr="00DB2588">
        <w:rPr>
          <w:rFonts w:ascii="Palatino Linotype" w:hAnsi="Palatino Linotype" w:cs="Arial"/>
        </w:rPr>
        <w:t xml:space="preserve">la entrega de los mismos deja </w:t>
      </w:r>
      <w:r w:rsidR="00464A39" w:rsidRPr="00DB2588">
        <w:rPr>
          <w:rFonts w:ascii="Palatino Linotype" w:hAnsi="Palatino Linotype" w:cs="Arial"/>
        </w:rPr>
        <w:t xml:space="preserve">de manifiesto que cuenta con dicha información. </w:t>
      </w:r>
    </w:p>
    <w:p w14:paraId="451FCC05" w14:textId="6C36EF8F" w:rsidR="00C176A6" w:rsidRPr="00DB2588" w:rsidRDefault="00A23081" w:rsidP="00A67E39">
      <w:pPr>
        <w:pStyle w:val="Ttulo2"/>
        <w:ind w:left="426"/>
        <w:rPr>
          <w:rFonts w:ascii="Palatino Linotype" w:hAnsi="Palatino Linotype"/>
          <w:b/>
          <w:color w:val="000000" w:themeColor="text1"/>
          <w:sz w:val="24"/>
          <w:szCs w:val="24"/>
        </w:rPr>
      </w:pPr>
      <w:bookmarkStart w:id="122" w:name="_Toc521600083"/>
      <w:r w:rsidRPr="00DB2588">
        <w:rPr>
          <w:rFonts w:ascii="Palatino Linotype" w:hAnsi="Palatino Linotype"/>
          <w:b/>
          <w:color w:val="000000" w:themeColor="text1"/>
          <w:sz w:val="24"/>
          <w:szCs w:val="24"/>
        </w:rPr>
        <w:lastRenderedPageBreak/>
        <w:t xml:space="preserve">D) </w:t>
      </w:r>
      <w:r w:rsidR="00C176A6" w:rsidRPr="00DB2588">
        <w:rPr>
          <w:rFonts w:ascii="Palatino Linotype" w:hAnsi="Palatino Linotype"/>
          <w:b/>
          <w:color w:val="000000" w:themeColor="text1"/>
          <w:sz w:val="24"/>
          <w:szCs w:val="24"/>
        </w:rPr>
        <w:t>De la fuente obligacional.</w:t>
      </w:r>
      <w:bookmarkEnd w:id="122"/>
      <w:r w:rsidR="00C176A6" w:rsidRPr="00DB2588">
        <w:rPr>
          <w:rFonts w:ascii="Palatino Linotype" w:hAnsi="Palatino Linotype"/>
          <w:b/>
          <w:color w:val="000000" w:themeColor="text1"/>
          <w:sz w:val="24"/>
          <w:szCs w:val="24"/>
        </w:rPr>
        <w:t xml:space="preserve"> </w:t>
      </w:r>
    </w:p>
    <w:p w14:paraId="30B89B04" w14:textId="77777777" w:rsidR="00C176A6" w:rsidRPr="00DB2588" w:rsidRDefault="00C176A6" w:rsidP="00C176A6">
      <w:pPr>
        <w:pStyle w:val="Prrafodelista"/>
        <w:spacing w:line="360" w:lineRule="auto"/>
        <w:ind w:right="49"/>
        <w:jc w:val="both"/>
      </w:pPr>
    </w:p>
    <w:p w14:paraId="220B8364" w14:textId="66086169" w:rsidR="00C176A6" w:rsidRPr="00DB2588" w:rsidRDefault="00C176A6" w:rsidP="002F4E71">
      <w:pPr>
        <w:pStyle w:val="Prrafodelista"/>
        <w:numPr>
          <w:ilvl w:val="0"/>
          <w:numId w:val="1"/>
        </w:numPr>
        <w:spacing w:line="360" w:lineRule="auto"/>
        <w:jc w:val="both"/>
        <w:rPr>
          <w:rFonts w:ascii="Palatino Linotype" w:eastAsia="Calibri" w:hAnsi="Palatino Linotype" w:cs="Arial"/>
        </w:rPr>
      </w:pPr>
      <w:r w:rsidRPr="00DB2588">
        <w:rPr>
          <w:rFonts w:ascii="Palatino Linotype" w:eastAsia="Calibri" w:hAnsi="Palatino Linotype" w:cs="Arial"/>
        </w:rPr>
        <w:t>Para determinar la fuente obligacional del Sujeto Obligado de generar, poseer y/o administrar</w:t>
      </w:r>
      <w:r w:rsidR="00464A39" w:rsidRPr="00DB2588">
        <w:rPr>
          <w:rFonts w:ascii="Palatino Linotype" w:eastAsia="Calibri" w:hAnsi="Palatino Linotype" w:cs="Arial"/>
        </w:rPr>
        <w:t xml:space="preserve"> la información</w:t>
      </w:r>
      <w:r w:rsidRPr="00DB2588">
        <w:rPr>
          <w:rFonts w:ascii="Palatino Linotype" w:eastAsia="Calibri" w:hAnsi="Palatino Linotype" w:cs="Arial"/>
        </w:rPr>
        <w:t>, es necesario analizar el requerimiento planteado en la solici</w:t>
      </w:r>
      <w:r w:rsidR="00464A39" w:rsidRPr="00DB2588">
        <w:rPr>
          <w:rFonts w:ascii="Palatino Linotype" w:eastAsia="Calibri" w:hAnsi="Palatino Linotype" w:cs="Arial"/>
        </w:rPr>
        <w:t xml:space="preserve">tud de acceso a la información, y </w:t>
      </w:r>
      <w:r w:rsidRPr="00DB2588">
        <w:rPr>
          <w:rFonts w:ascii="Palatino Linotype" w:eastAsia="Calibri" w:hAnsi="Palatino Linotype" w:cs="Arial"/>
        </w:rPr>
        <w:t>siendo que</w:t>
      </w:r>
      <w:r w:rsidR="00464A39" w:rsidRPr="00DB2588">
        <w:rPr>
          <w:rFonts w:ascii="Palatino Linotype" w:eastAsia="Calibri" w:hAnsi="Palatino Linotype" w:cs="Arial"/>
        </w:rPr>
        <w:t xml:space="preserve"> la particular</w:t>
      </w:r>
      <w:r w:rsidRPr="00DB2588">
        <w:rPr>
          <w:rFonts w:ascii="Palatino Linotype" w:eastAsia="Calibri" w:hAnsi="Palatino Linotype" w:cs="Arial"/>
        </w:rPr>
        <w:t xml:space="preserve"> requiere le sea entre</w:t>
      </w:r>
      <w:r w:rsidR="00EC0AA7" w:rsidRPr="00DB2588">
        <w:rPr>
          <w:rFonts w:ascii="Palatino Linotype" w:eastAsia="Calibri" w:hAnsi="Palatino Linotype" w:cs="Arial"/>
        </w:rPr>
        <w:t>gada diversa información como los temarios, programas, guías académicas o los materiales que se le brindan a los docentes para impartir la Maestría en Administración, la Ingeniería en Biotecnología y la Licenciatura en Negocios Internacionales</w:t>
      </w:r>
      <w:r w:rsidRPr="00DB2588">
        <w:rPr>
          <w:rFonts w:ascii="Palatino Linotype" w:eastAsia="Calibri" w:hAnsi="Palatino Linotype" w:cs="Arial"/>
        </w:rPr>
        <w:t xml:space="preserve">.  </w:t>
      </w:r>
    </w:p>
    <w:p w14:paraId="2EBC4C20" w14:textId="77777777" w:rsidR="00C176A6" w:rsidRPr="00DB2588" w:rsidRDefault="00C176A6" w:rsidP="00C176A6">
      <w:pPr>
        <w:pStyle w:val="Prrafodelista"/>
        <w:spacing w:line="360" w:lineRule="auto"/>
        <w:ind w:left="0"/>
        <w:jc w:val="both"/>
        <w:rPr>
          <w:rFonts w:ascii="Palatino Linotype" w:eastAsia="Calibri" w:hAnsi="Palatino Linotype" w:cs="Arial"/>
        </w:rPr>
      </w:pPr>
    </w:p>
    <w:p w14:paraId="72854077" w14:textId="2BF5D966" w:rsidR="00870ACC" w:rsidRPr="00DB2588" w:rsidRDefault="000353D8" w:rsidP="002F4E71">
      <w:pPr>
        <w:pStyle w:val="Prrafodelista"/>
        <w:numPr>
          <w:ilvl w:val="0"/>
          <w:numId w:val="1"/>
        </w:numPr>
        <w:tabs>
          <w:tab w:val="left" w:pos="851"/>
        </w:tabs>
        <w:spacing w:line="360" w:lineRule="auto"/>
        <w:ind w:right="49"/>
        <w:jc w:val="both"/>
        <w:rPr>
          <w:rFonts w:ascii="Palatino Linotype" w:hAnsi="Palatino Linotype"/>
          <w:lang w:val="es-ES"/>
        </w:rPr>
      </w:pPr>
      <w:r w:rsidRPr="00DB2588">
        <w:rPr>
          <w:rFonts w:ascii="Palatino Linotype" w:eastAsia="Calibri" w:hAnsi="Palatino Linotype" w:cs="Arial"/>
        </w:rPr>
        <w:t xml:space="preserve"> C</w:t>
      </w:r>
      <w:r w:rsidR="00C176A6" w:rsidRPr="00DB2588">
        <w:rPr>
          <w:rFonts w:ascii="Palatino Linotype" w:eastAsia="Calibri" w:hAnsi="Palatino Linotype" w:cs="Arial"/>
        </w:rPr>
        <w:t>abe señalar que el estudio y análisis de la fuente obligacional se realiza para determinar si el Sujeto Obligado genera, administra o posee la información que fue requerida, sin embargo</w:t>
      </w:r>
      <w:r w:rsidR="002748F6" w:rsidRPr="00DB2588">
        <w:rPr>
          <w:rFonts w:ascii="Palatino Linotype" w:eastAsia="Calibri" w:hAnsi="Palatino Linotype" w:cs="Arial"/>
        </w:rPr>
        <w:t>,</w:t>
      </w:r>
      <w:r w:rsidR="00C176A6" w:rsidRPr="00DB2588">
        <w:rPr>
          <w:rFonts w:ascii="Palatino Linotype" w:eastAsia="Calibri" w:hAnsi="Palatino Linotype" w:cs="Arial"/>
        </w:rPr>
        <w:t xml:space="preserve"> en los casos en que este la asume a nada practico nos conduciría entrar al estudio de la fuente obligacional, toda ve</w:t>
      </w:r>
      <w:r w:rsidR="00EC0AA7" w:rsidRPr="00DB2588">
        <w:rPr>
          <w:rFonts w:ascii="Palatino Linotype" w:eastAsia="Calibri" w:hAnsi="Palatino Linotype" w:cs="Arial"/>
        </w:rPr>
        <w:t>z que se insiste, ya fue asumida</w:t>
      </w:r>
      <w:r w:rsidR="00C176A6" w:rsidRPr="00DB2588">
        <w:rPr>
          <w:rFonts w:ascii="Palatino Linotype" w:eastAsia="Calibri" w:hAnsi="Palatino Linotype" w:cs="Arial"/>
        </w:rPr>
        <w:t xml:space="preserve"> por el propio Sujeto Obligado, lo cual ocurrió en</w:t>
      </w:r>
      <w:r w:rsidR="00E636B7" w:rsidRPr="00DB2588">
        <w:rPr>
          <w:rFonts w:ascii="Palatino Linotype" w:eastAsia="Calibri" w:hAnsi="Palatino Linotype" w:cs="Arial"/>
        </w:rPr>
        <w:t xml:space="preserve"> el presente caso en particular.</w:t>
      </w:r>
    </w:p>
    <w:p w14:paraId="11613102" w14:textId="77777777" w:rsidR="00870ACC" w:rsidRPr="00DB2588" w:rsidRDefault="00870ACC" w:rsidP="00870ACC">
      <w:pPr>
        <w:pStyle w:val="Prrafodelista"/>
        <w:rPr>
          <w:rFonts w:ascii="Palatino Linotype" w:eastAsia="Calibri" w:hAnsi="Palatino Linotype" w:cs="Arial"/>
        </w:rPr>
      </w:pPr>
    </w:p>
    <w:p w14:paraId="6317F3E2" w14:textId="084C1FCF" w:rsidR="00451B87" w:rsidRPr="00DB2588" w:rsidRDefault="00EC0AA7" w:rsidP="002F4E71">
      <w:pPr>
        <w:pStyle w:val="Prrafodelista"/>
        <w:numPr>
          <w:ilvl w:val="0"/>
          <w:numId w:val="1"/>
        </w:numPr>
        <w:tabs>
          <w:tab w:val="left" w:pos="851"/>
        </w:tabs>
        <w:spacing w:line="360" w:lineRule="auto"/>
        <w:ind w:right="49"/>
        <w:jc w:val="both"/>
      </w:pPr>
      <w:r w:rsidRPr="00DB2588">
        <w:rPr>
          <w:rFonts w:ascii="Palatino Linotype" w:eastAsia="Calibri" w:hAnsi="Palatino Linotype" w:cs="Arial"/>
        </w:rPr>
        <w:t xml:space="preserve"> </w:t>
      </w:r>
      <w:r w:rsidR="00E636B7" w:rsidRPr="00DB2588">
        <w:rPr>
          <w:rFonts w:ascii="Palatino Linotype" w:eastAsia="Calibri" w:hAnsi="Palatino Linotype" w:cs="Arial"/>
        </w:rPr>
        <w:t>Por tal motivo, al momento de requerir el pago de derech</w:t>
      </w:r>
      <w:r w:rsidR="008F0BA5" w:rsidRPr="00DB2588">
        <w:rPr>
          <w:rFonts w:ascii="Palatino Linotype" w:eastAsia="Calibri" w:hAnsi="Palatino Linotype" w:cs="Arial"/>
        </w:rPr>
        <w:t>os por la digitalización de la información solicitada por la</w:t>
      </w:r>
      <w:r w:rsidR="00E636B7" w:rsidRPr="00DB2588">
        <w:rPr>
          <w:rFonts w:ascii="Palatino Linotype" w:eastAsia="Calibri" w:hAnsi="Palatino Linotype" w:cs="Arial"/>
        </w:rPr>
        <w:t xml:space="preserve"> Recurrente, se advierte que el Sujeto Obligado no negó la información solicitada, sino que se hizo evidente que efectivamente genera, administra o posee la misma, actualizando asó lo previsto por los artículos 18 y 19 de la Ley de la Materia, en los que se dispone lo siguiente:</w:t>
      </w:r>
    </w:p>
    <w:p w14:paraId="3CF19101" w14:textId="77777777" w:rsidR="00E636B7" w:rsidRPr="00DB2588" w:rsidRDefault="00E636B7" w:rsidP="00E636B7">
      <w:pPr>
        <w:pStyle w:val="Prrafodelista"/>
      </w:pPr>
    </w:p>
    <w:p w14:paraId="25DD7C2D" w14:textId="77777777" w:rsidR="00E636B7" w:rsidRPr="00DB2588" w:rsidRDefault="00E636B7" w:rsidP="00E636B7">
      <w:pPr>
        <w:pStyle w:val="Prrafodelista"/>
        <w:tabs>
          <w:tab w:val="left" w:pos="851"/>
        </w:tabs>
        <w:spacing w:line="360" w:lineRule="auto"/>
        <w:ind w:left="360" w:right="49"/>
        <w:jc w:val="both"/>
      </w:pPr>
    </w:p>
    <w:p w14:paraId="1B50EBBB" w14:textId="724E7488" w:rsidR="00067F29" w:rsidRPr="00DB2588" w:rsidRDefault="00067F29" w:rsidP="00067F29">
      <w:pPr>
        <w:pStyle w:val="Sinespaciado"/>
        <w:ind w:left="851" w:right="567"/>
        <w:jc w:val="both"/>
        <w:rPr>
          <w:rFonts w:ascii="Palatino Linotype" w:hAnsi="Palatino Linotype"/>
          <w:i/>
          <w:sz w:val="22"/>
        </w:rPr>
      </w:pPr>
      <w:r w:rsidRPr="00DB2588">
        <w:rPr>
          <w:rFonts w:ascii="Palatino Linotype" w:hAnsi="Palatino Linotype"/>
          <w:i/>
          <w:sz w:val="22"/>
        </w:rPr>
        <w:lastRenderedPageBreak/>
        <w:t>“</w:t>
      </w:r>
      <w:r w:rsidRPr="00DB2588">
        <w:rPr>
          <w:rFonts w:ascii="Palatino Linotype" w:hAnsi="Palatino Linotype"/>
          <w:b/>
          <w:i/>
          <w:sz w:val="22"/>
        </w:rPr>
        <w:t>Artículo 18.</w:t>
      </w:r>
      <w:r w:rsidRPr="00DB2588">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 </w:t>
      </w:r>
    </w:p>
    <w:p w14:paraId="4FD83659" w14:textId="77777777" w:rsidR="00AB6A62" w:rsidRPr="00DB2588" w:rsidRDefault="00AB6A62" w:rsidP="00067F29">
      <w:pPr>
        <w:pStyle w:val="Sinespaciado"/>
        <w:ind w:left="851" w:right="567"/>
        <w:jc w:val="both"/>
        <w:rPr>
          <w:rFonts w:ascii="Palatino Linotype" w:hAnsi="Palatino Linotype"/>
          <w:i/>
          <w:sz w:val="22"/>
        </w:rPr>
      </w:pPr>
    </w:p>
    <w:p w14:paraId="2E8B034C" w14:textId="77777777" w:rsidR="00067F29" w:rsidRPr="00DB2588" w:rsidRDefault="00067F29" w:rsidP="00067F29">
      <w:pPr>
        <w:pStyle w:val="Sinespaciado"/>
        <w:ind w:left="851" w:right="567"/>
        <w:jc w:val="both"/>
        <w:rPr>
          <w:rFonts w:ascii="Palatino Linotype" w:hAnsi="Palatino Linotype"/>
          <w:i/>
          <w:sz w:val="22"/>
        </w:rPr>
      </w:pPr>
    </w:p>
    <w:p w14:paraId="0A7027B3" w14:textId="77777777" w:rsidR="00067F29" w:rsidRPr="00DB2588" w:rsidRDefault="00067F29" w:rsidP="00067F29">
      <w:pPr>
        <w:pStyle w:val="Sinespaciado"/>
        <w:ind w:left="851" w:right="567"/>
        <w:jc w:val="both"/>
        <w:rPr>
          <w:rFonts w:ascii="Palatino Linotype" w:hAnsi="Palatino Linotype"/>
          <w:i/>
          <w:sz w:val="22"/>
        </w:rPr>
      </w:pPr>
      <w:r w:rsidRPr="00DB2588">
        <w:rPr>
          <w:rFonts w:ascii="Palatino Linotype" w:hAnsi="Palatino Linotype"/>
          <w:b/>
          <w:i/>
          <w:sz w:val="22"/>
        </w:rPr>
        <w:t>Artículo 19.</w:t>
      </w:r>
      <w:r w:rsidRPr="00DB2588">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46D97C05" w14:textId="77777777" w:rsidR="00AB6A62" w:rsidRPr="00DB2588" w:rsidRDefault="00AB6A62" w:rsidP="00067F29">
      <w:pPr>
        <w:pStyle w:val="Sinespaciado"/>
        <w:ind w:left="851" w:right="567"/>
        <w:jc w:val="both"/>
        <w:rPr>
          <w:rFonts w:ascii="Palatino Linotype" w:hAnsi="Palatino Linotype"/>
          <w:i/>
          <w:sz w:val="22"/>
        </w:rPr>
      </w:pPr>
    </w:p>
    <w:p w14:paraId="4FEBAF08" w14:textId="77777777" w:rsidR="00067F29" w:rsidRPr="00DB2588" w:rsidRDefault="00067F29" w:rsidP="00067F29">
      <w:pPr>
        <w:pStyle w:val="Sinespaciado"/>
        <w:ind w:left="851" w:right="567"/>
        <w:jc w:val="both"/>
        <w:rPr>
          <w:rFonts w:ascii="Palatino Linotype" w:hAnsi="Palatino Linotype"/>
          <w:i/>
          <w:sz w:val="22"/>
        </w:rPr>
      </w:pPr>
      <w:r w:rsidRPr="00DB2588">
        <w:rPr>
          <w:rFonts w:ascii="Palatino Linotype" w:hAnsi="Palatino Linotype"/>
          <w:i/>
          <w:sz w:val="22"/>
        </w:rPr>
        <w:t>En los casos en que ciertas facultades, competencias o funciones no se hayan ejercido, se debe motivar la respuesta en función de las causas que motiven tal circunstancia.</w:t>
      </w:r>
    </w:p>
    <w:p w14:paraId="2BE24C34" w14:textId="71BC2769" w:rsidR="001D1324" w:rsidRPr="00DB2588" w:rsidRDefault="001D1324" w:rsidP="00067F29">
      <w:pPr>
        <w:pStyle w:val="Sinespaciado"/>
        <w:ind w:left="851" w:right="567"/>
        <w:jc w:val="both"/>
        <w:rPr>
          <w:rFonts w:ascii="Palatino Linotype" w:hAnsi="Palatino Linotype"/>
          <w:i/>
          <w:sz w:val="22"/>
        </w:rPr>
      </w:pPr>
    </w:p>
    <w:p w14:paraId="42200394" w14:textId="7EFEA57A" w:rsidR="00067F29" w:rsidRPr="00DB2588" w:rsidRDefault="00451B87" w:rsidP="00451B87">
      <w:pPr>
        <w:pStyle w:val="Sinespaciado"/>
        <w:ind w:left="851" w:right="567"/>
        <w:jc w:val="both"/>
        <w:rPr>
          <w:rFonts w:ascii="Palatino Linotype" w:hAnsi="Palatino Linotype"/>
          <w:i/>
          <w:sz w:val="22"/>
        </w:rPr>
      </w:pPr>
      <w:r w:rsidRPr="00DB2588">
        <w:rPr>
          <w:rFonts w:ascii="Palatino Linotype" w:hAnsi="Palatino Linotype"/>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A1F25BF" w14:textId="77777777" w:rsidR="00451B87" w:rsidRPr="00DB2588" w:rsidRDefault="00451B87" w:rsidP="00451B87">
      <w:pPr>
        <w:pStyle w:val="Sinespaciado"/>
        <w:ind w:right="567"/>
        <w:jc w:val="both"/>
        <w:rPr>
          <w:rFonts w:ascii="Palatino Linotype" w:hAnsi="Palatino Linotype"/>
          <w:i/>
          <w:sz w:val="22"/>
        </w:rPr>
      </w:pPr>
    </w:p>
    <w:p w14:paraId="3804BDDB" w14:textId="09DF1880" w:rsidR="008F0BA5" w:rsidRPr="00DB2588" w:rsidRDefault="008F0BA5" w:rsidP="002F4E71">
      <w:pPr>
        <w:pStyle w:val="Textoindependiente"/>
        <w:numPr>
          <w:ilvl w:val="0"/>
          <w:numId w:val="1"/>
        </w:numPr>
        <w:spacing w:line="360" w:lineRule="auto"/>
        <w:rPr>
          <w:rFonts w:ascii="Palatino Linotype" w:hAnsi="Palatino Linotype"/>
          <w:szCs w:val="24"/>
          <w:lang w:val="es-MX"/>
        </w:rPr>
      </w:pPr>
      <w:r w:rsidRPr="00DB2588">
        <w:rPr>
          <w:rFonts w:ascii="Palatino Linotype" w:hAnsi="Palatino Linotype"/>
          <w:szCs w:val="24"/>
          <w:lang w:val="es-MX"/>
        </w:rPr>
        <w:t>De lo anterior es posible presumir que los documentos solicitados existen, así como el deber de documentar los actos que se deriven de las facultades, competencia o funciones de los sujetos obligados. Lo que se fortalece aún más con lo referido</w:t>
      </w:r>
      <w:r w:rsidR="008749F7" w:rsidRPr="00DB2588">
        <w:rPr>
          <w:rFonts w:ascii="Palatino Linotype" w:hAnsi="Palatino Linotype"/>
          <w:szCs w:val="24"/>
          <w:lang w:val="es-MX"/>
        </w:rPr>
        <w:t xml:space="preserve"> en el Manual General de Organización de la Universidad Politécnica del Valle de Toluca</w:t>
      </w:r>
      <w:r w:rsidRPr="00DB2588">
        <w:rPr>
          <w:rFonts w:ascii="Palatino Linotype" w:hAnsi="Palatino Linotype"/>
          <w:szCs w:val="24"/>
          <w:lang w:val="es-MX"/>
        </w:rPr>
        <w:t>, que a la letra establece lo siguiente:</w:t>
      </w:r>
    </w:p>
    <w:p w14:paraId="5FE3131A" w14:textId="77777777" w:rsidR="008749F7" w:rsidRPr="00DB2588" w:rsidRDefault="008749F7" w:rsidP="008749F7">
      <w:pPr>
        <w:pStyle w:val="Textoindependiente"/>
        <w:spacing w:line="360" w:lineRule="auto"/>
        <w:ind w:left="360"/>
        <w:rPr>
          <w:rFonts w:ascii="Palatino Linotype" w:hAnsi="Palatino Linotype"/>
          <w:szCs w:val="24"/>
          <w:lang w:val="es-MX"/>
        </w:rPr>
      </w:pPr>
    </w:p>
    <w:p w14:paraId="0C8C7A02" w14:textId="425FECB7" w:rsidR="008749F7" w:rsidRPr="00DB2588" w:rsidRDefault="008749F7" w:rsidP="008749F7">
      <w:pPr>
        <w:pStyle w:val="Textoindependiente"/>
        <w:ind w:left="360"/>
        <w:rPr>
          <w:rFonts w:ascii="Palatino Linotype" w:hAnsi="Palatino Linotype"/>
          <w:b/>
          <w:i/>
          <w:sz w:val="22"/>
          <w:szCs w:val="24"/>
          <w:lang w:val="es-MX"/>
        </w:rPr>
      </w:pPr>
      <w:r w:rsidRPr="00DB2588">
        <w:rPr>
          <w:rFonts w:ascii="Palatino Linotype" w:hAnsi="Palatino Linotype"/>
          <w:b/>
          <w:i/>
          <w:sz w:val="22"/>
          <w:szCs w:val="24"/>
          <w:lang w:val="es-MX"/>
        </w:rPr>
        <w:t xml:space="preserve">205BLI5000  DIRECCIÓN DE DIVISIÓN DE INGENIERÍA EN BIOTECNOLOGÍA Y LICENCIATURA EN NEGOCIOS INTERNACIONALES. </w:t>
      </w:r>
    </w:p>
    <w:p w14:paraId="5C47D5D5" w14:textId="77777777" w:rsidR="008749F7" w:rsidRPr="00DB2588" w:rsidRDefault="008749F7" w:rsidP="008749F7">
      <w:pPr>
        <w:pStyle w:val="Textoindependiente"/>
        <w:ind w:left="360"/>
        <w:rPr>
          <w:rFonts w:ascii="Palatino Linotype" w:hAnsi="Palatino Linotype"/>
          <w:i/>
          <w:sz w:val="22"/>
          <w:szCs w:val="24"/>
          <w:lang w:val="es-MX"/>
        </w:rPr>
      </w:pPr>
    </w:p>
    <w:p w14:paraId="4AE3331B" w14:textId="12904AFF" w:rsidR="008749F7" w:rsidRPr="00DB2588" w:rsidRDefault="008749F7" w:rsidP="008749F7">
      <w:pPr>
        <w:pStyle w:val="Textoindependiente"/>
        <w:ind w:left="360"/>
        <w:rPr>
          <w:rFonts w:ascii="Palatino Linotype" w:hAnsi="Palatino Linotype"/>
          <w:b/>
          <w:i/>
          <w:sz w:val="22"/>
          <w:szCs w:val="24"/>
          <w:lang w:val="es-MX"/>
        </w:rPr>
      </w:pPr>
      <w:r w:rsidRPr="00DB2588">
        <w:rPr>
          <w:rFonts w:ascii="Palatino Linotype" w:hAnsi="Palatino Linotype"/>
          <w:b/>
          <w:i/>
          <w:sz w:val="22"/>
          <w:szCs w:val="24"/>
          <w:lang w:val="es-MX"/>
        </w:rPr>
        <w:t xml:space="preserve">OBJETIVO </w:t>
      </w:r>
    </w:p>
    <w:p w14:paraId="4499E464" w14:textId="77777777" w:rsidR="008749F7" w:rsidRPr="00DB2588" w:rsidRDefault="008749F7" w:rsidP="008749F7">
      <w:pPr>
        <w:pStyle w:val="Textoindependiente"/>
        <w:ind w:left="360"/>
        <w:rPr>
          <w:rFonts w:ascii="Palatino Linotype" w:hAnsi="Palatino Linotype"/>
          <w:i/>
          <w:sz w:val="22"/>
          <w:szCs w:val="24"/>
          <w:lang w:val="es-MX"/>
        </w:rPr>
      </w:pPr>
    </w:p>
    <w:p w14:paraId="19E69D93" w14:textId="438FA417" w:rsidR="008749F7" w:rsidRPr="00DB2588" w:rsidRDefault="008749F7" w:rsidP="008749F7">
      <w:pPr>
        <w:pStyle w:val="Textoindependiente"/>
        <w:ind w:left="360"/>
        <w:rPr>
          <w:rFonts w:ascii="Palatino Linotype" w:hAnsi="Palatino Linotype"/>
          <w:i/>
          <w:sz w:val="22"/>
          <w:szCs w:val="24"/>
        </w:rPr>
      </w:pPr>
      <w:r w:rsidRPr="00DB2588">
        <w:rPr>
          <w:rFonts w:ascii="Palatino Linotype" w:hAnsi="Palatino Linotype"/>
          <w:i/>
          <w:sz w:val="22"/>
          <w:szCs w:val="24"/>
        </w:rPr>
        <w:t>Planear, organizar dirigir, controlar y evaluar las actividades académicas de docencia, investigación y desarrollo tecnológico, especialización, postgrado, prestación de servicios profesionales y educación continua en el área de Ingeniería en Biotecnología y Licenciatura en Negocios Internacionales para preparar profesionales con una sólida formación científica , técnica y humanística, congruentes con el contexto económico, político y social, nacional y global.</w:t>
      </w:r>
    </w:p>
    <w:p w14:paraId="5EDB9C4E" w14:textId="77777777" w:rsidR="008749F7" w:rsidRPr="00DB2588" w:rsidRDefault="008749F7" w:rsidP="008749F7">
      <w:pPr>
        <w:pStyle w:val="Textoindependiente"/>
        <w:ind w:left="360"/>
        <w:rPr>
          <w:rFonts w:ascii="Palatino Linotype" w:hAnsi="Palatino Linotype"/>
          <w:b/>
          <w:i/>
          <w:sz w:val="22"/>
          <w:szCs w:val="24"/>
        </w:rPr>
      </w:pPr>
    </w:p>
    <w:p w14:paraId="53B1D192" w14:textId="0B52346A" w:rsidR="008749F7" w:rsidRPr="00DB2588" w:rsidRDefault="008749F7" w:rsidP="008749F7">
      <w:pPr>
        <w:pStyle w:val="Textoindependiente"/>
        <w:ind w:left="360"/>
        <w:rPr>
          <w:rFonts w:ascii="Palatino Linotype" w:hAnsi="Palatino Linotype"/>
          <w:b/>
          <w:i/>
          <w:sz w:val="22"/>
          <w:szCs w:val="24"/>
        </w:rPr>
      </w:pPr>
      <w:r w:rsidRPr="00DB2588">
        <w:rPr>
          <w:rFonts w:ascii="Palatino Linotype" w:hAnsi="Palatino Linotype"/>
          <w:b/>
          <w:i/>
          <w:sz w:val="22"/>
          <w:szCs w:val="24"/>
        </w:rPr>
        <w:lastRenderedPageBreak/>
        <w:t xml:space="preserve">FUNCIONES: </w:t>
      </w:r>
    </w:p>
    <w:p w14:paraId="2000E8E0" w14:textId="19FD35FB" w:rsidR="008749F7" w:rsidRPr="00DB2588" w:rsidRDefault="008749F7" w:rsidP="008749F7">
      <w:pPr>
        <w:pStyle w:val="Textoindependiente"/>
        <w:ind w:left="360"/>
        <w:rPr>
          <w:rFonts w:ascii="Palatino Linotype" w:hAnsi="Palatino Linotype"/>
          <w:i/>
          <w:sz w:val="22"/>
          <w:szCs w:val="24"/>
        </w:rPr>
      </w:pPr>
      <w:r w:rsidRPr="00DB2588">
        <w:rPr>
          <w:rFonts w:ascii="Palatino Linotype" w:hAnsi="Palatino Linotype"/>
          <w:i/>
          <w:sz w:val="22"/>
          <w:szCs w:val="24"/>
        </w:rPr>
        <w:t>(…)</w:t>
      </w:r>
    </w:p>
    <w:p w14:paraId="2A083D38" w14:textId="05AC2FBA" w:rsidR="008749F7" w:rsidRPr="00DB2588" w:rsidRDefault="008749F7" w:rsidP="008749F7">
      <w:pPr>
        <w:pStyle w:val="Textoindependiente"/>
        <w:ind w:left="360"/>
        <w:rPr>
          <w:rFonts w:ascii="Palatino Linotype" w:hAnsi="Palatino Linotype"/>
          <w:i/>
          <w:sz w:val="22"/>
          <w:szCs w:val="24"/>
        </w:rPr>
      </w:pPr>
      <w:r w:rsidRPr="00DB2588">
        <w:rPr>
          <w:rFonts w:ascii="Palatino Linotype" w:hAnsi="Palatino Linotype"/>
          <w:i/>
          <w:sz w:val="22"/>
          <w:szCs w:val="24"/>
        </w:rPr>
        <w:t xml:space="preserve">Controlar el avance de los cursos que se imparten a su División, </w:t>
      </w:r>
      <w:r w:rsidRPr="00DB2588">
        <w:rPr>
          <w:rFonts w:ascii="Palatino Linotype" w:hAnsi="Palatino Linotype"/>
          <w:b/>
          <w:i/>
          <w:sz w:val="22"/>
          <w:szCs w:val="24"/>
        </w:rPr>
        <w:t xml:space="preserve">conforme a lo estipulado en los manuales </w:t>
      </w:r>
      <w:r w:rsidRPr="00DB2588">
        <w:rPr>
          <w:rFonts w:ascii="Palatino Linotype" w:hAnsi="Palatino Linotype"/>
          <w:i/>
          <w:sz w:val="22"/>
          <w:szCs w:val="24"/>
        </w:rPr>
        <w:t>de asignatura correspondientes.</w:t>
      </w:r>
    </w:p>
    <w:p w14:paraId="220C9CFA" w14:textId="45B14164" w:rsidR="008749F7" w:rsidRPr="00DB2588" w:rsidRDefault="008749F7" w:rsidP="008749F7">
      <w:pPr>
        <w:pStyle w:val="Textoindependiente"/>
        <w:ind w:left="360"/>
        <w:rPr>
          <w:rFonts w:ascii="Palatino Linotype" w:hAnsi="Palatino Linotype"/>
          <w:i/>
          <w:sz w:val="22"/>
          <w:szCs w:val="24"/>
        </w:rPr>
      </w:pPr>
      <w:r w:rsidRPr="00DB2588">
        <w:rPr>
          <w:rFonts w:ascii="Palatino Linotype" w:hAnsi="Palatino Linotype"/>
          <w:i/>
          <w:sz w:val="22"/>
          <w:szCs w:val="24"/>
        </w:rPr>
        <w:t>(…)</w:t>
      </w:r>
    </w:p>
    <w:p w14:paraId="67C1A7E0" w14:textId="77777777" w:rsidR="008749F7" w:rsidRPr="00DB2588" w:rsidRDefault="008749F7" w:rsidP="008749F7">
      <w:pPr>
        <w:pStyle w:val="Textoindependiente"/>
        <w:spacing w:line="360" w:lineRule="auto"/>
        <w:ind w:left="360"/>
        <w:rPr>
          <w:rFonts w:ascii="Palatino Linotype" w:hAnsi="Palatino Linotype"/>
          <w:szCs w:val="24"/>
          <w:lang w:val="es-MX"/>
        </w:rPr>
      </w:pPr>
    </w:p>
    <w:p w14:paraId="54089199" w14:textId="4FFCBBE0" w:rsidR="008749F7" w:rsidRPr="00DB2588" w:rsidRDefault="008749F7" w:rsidP="008749F7">
      <w:pPr>
        <w:pStyle w:val="Sinespaciado"/>
        <w:spacing w:before="240" w:after="240"/>
        <w:ind w:left="360"/>
        <w:jc w:val="both"/>
        <w:rPr>
          <w:rFonts w:ascii="Palatino Linotype" w:hAnsi="Palatino Linotype" w:cs="Arial"/>
          <w:b/>
          <w:i/>
          <w:sz w:val="22"/>
          <w:szCs w:val="22"/>
        </w:rPr>
      </w:pPr>
      <w:r w:rsidRPr="00DB2588">
        <w:rPr>
          <w:rFonts w:ascii="Palatino Linotype" w:hAnsi="Palatino Linotype" w:cs="Arial"/>
          <w:b/>
          <w:i/>
          <w:sz w:val="22"/>
          <w:szCs w:val="22"/>
        </w:rPr>
        <w:t xml:space="preserve">205BL I 2000  DIRECCIÓN DE DIVISION DE INGENIERÍA EN INFORMÁTICA </w:t>
      </w:r>
    </w:p>
    <w:p w14:paraId="457B2D3D" w14:textId="77777777" w:rsidR="008749F7" w:rsidRPr="00DB2588" w:rsidRDefault="008749F7" w:rsidP="008749F7">
      <w:pPr>
        <w:pStyle w:val="Sinespaciado"/>
        <w:spacing w:before="240" w:after="240"/>
        <w:ind w:left="360"/>
        <w:jc w:val="both"/>
        <w:rPr>
          <w:rFonts w:ascii="Palatino Linotype" w:hAnsi="Palatino Linotype" w:cs="Arial"/>
          <w:i/>
          <w:sz w:val="22"/>
          <w:szCs w:val="22"/>
        </w:rPr>
      </w:pPr>
      <w:r w:rsidRPr="00DB2588">
        <w:rPr>
          <w:rFonts w:ascii="Palatino Linotype" w:hAnsi="Palatino Linotype" w:cs="Arial"/>
          <w:b/>
          <w:i/>
          <w:sz w:val="22"/>
          <w:szCs w:val="22"/>
        </w:rPr>
        <w:t>OBJETIVO</w:t>
      </w:r>
      <w:r w:rsidRPr="00DB2588">
        <w:rPr>
          <w:rFonts w:ascii="Palatino Linotype" w:hAnsi="Palatino Linotype" w:cs="Arial"/>
          <w:i/>
          <w:sz w:val="22"/>
          <w:szCs w:val="22"/>
        </w:rPr>
        <w:t xml:space="preserve">: </w:t>
      </w:r>
    </w:p>
    <w:p w14:paraId="7407482C" w14:textId="218363AA" w:rsidR="008749F7" w:rsidRPr="00DB2588" w:rsidRDefault="008749F7" w:rsidP="008749F7">
      <w:pPr>
        <w:pStyle w:val="Sinespaciado"/>
        <w:spacing w:before="240" w:after="240"/>
        <w:ind w:left="360"/>
        <w:jc w:val="both"/>
        <w:rPr>
          <w:rFonts w:ascii="Palatino Linotype" w:hAnsi="Palatino Linotype" w:cs="Arial"/>
          <w:i/>
          <w:sz w:val="22"/>
          <w:szCs w:val="22"/>
        </w:rPr>
      </w:pPr>
      <w:r w:rsidRPr="00DB2588">
        <w:rPr>
          <w:rFonts w:ascii="Palatino Linotype" w:hAnsi="Palatino Linotype" w:cs="Arial"/>
          <w:i/>
          <w:sz w:val="22"/>
          <w:szCs w:val="22"/>
        </w:rPr>
        <w:t xml:space="preserve">Planear, organizar, dirigir, controlar y evaluar las actividades académicas de docencia, investigación y desarrollo tecnológico, especialización, postgrado, prestación de ser-vicios profesionales y educación continua en el área de Ingeniería en Informática, para preparar profesionales con una sólida formación científica, técnica y humanística, congruentes con el contexto económico, político y social, nacional y global. </w:t>
      </w:r>
    </w:p>
    <w:p w14:paraId="4EBB8A51" w14:textId="5668B7F2" w:rsidR="008749F7" w:rsidRPr="00DB2588" w:rsidRDefault="008749F7" w:rsidP="008749F7">
      <w:pPr>
        <w:pStyle w:val="Sinespaciado"/>
        <w:spacing w:before="240" w:after="240"/>
        <w:ind w:left="360"/>
        <w:jc w:val="both"/>
        <w:rPr>
          <w:rFonts w:ascii="Palatino Linotype" w:hAnsi="Palatino Linotype" w:cs="Arial"/>
          <w:b/>
          <w:i/>
          <w:sz w:val="22"/>
          <w:szCs w:val="22"/>
        </w:rPr>
      </w:pPr>
      <w:r w:rsidRPr="00DB2588">
        <w:rPr>
          <w:rFonts w:ascii="Palatino Linotype" w:hAnsi="Palatino Linotype" w:cs="Arial"/>
          <w:b/>
          <w:i/>
          <w:sz w:val="22"/>
          <w:szCs w:val="22"/>
        </w:rPr>
        <w:t>FUNCIONES:</w:t>
      </w:r>
    </w:p>
    <w:p w14:paraId="0A65916A" w14:textId="24E6E8BE" w:rsidR="008749F7" w:rsidRPr="00DB2588" w:rsidRDefault="008749F7" w:rsidP="008749F7">
      <w:pPr>
        <w:pStyle w:val="Sinespaciado"/>
        <w:spacing w:before="240" w:after="240"/>
        <w:ind w:left="360"/>
        <w:jc w:val="both"/>
        <w:rPr>
          <w:rFonts w:ascii="Palatino Linotype" w:hAnsi="Palatino Linotype" w:cs="Arial"/>
          <w:i/>
          <w:sz w:val="22"/>
          <w:szCs w:val="22"/>
        </w:rPr>
      </w:pPr>
      <w:r w:rsidRPr="00DB2588">
        <w:rPr>
          <w:rFonts w:ascii="Palatino Linotype" w:hAnsi="Palatino Linotype" w:cs="Arial"/>
          <w:i/>
          <w:sz w:val="22"/>
          <w:szCs w:val="22"/>
        </w:rPr>
        <w:t>(…)</w:t>
      </w:r>
    </w:p>
    <w:p w14:paraId="04CC18FA" w14:textId="42F522F9" w:rsidR="008749F7" w:rsidRPr="00DB2588" w:rsidRDefault="008749F7" w:rsidP="008749F7">
      <w:pPr>
        <w:pStyle w:val="Sinespaciado"/>
        <w:spacing w:before="240" w:after="240"/>
        <w:ind w:left="360"/>
        <w:jc w:val="both"/>
        <w:rPr>
          <w:rFonts w:ascii="Palatino Linotype" w:hAnsi="Palatino Linotype" w:cs="Arial"/>
          <w:i/>
          <w:sz w:val="22"/>
          <w:szCs w:val="22"/>
        </w:rPr>
      </w:pPr>
      <w:r w:rsidRPr="00DB2588">
        <w:rPr>
          <w:rFonts w:ascii="Palatino Linotype" w:hAnsi="Palatino Linotype" w:cs="Arial"/>
          <w:i/>
          <w:sz w:val="22"/>
          <w:szCs w:val="22"/>
        </w:rPr>
        <w:t xml:space="preserve">Controlar el avance de los cursos que se imparten en su División, </w:t>
      </w:r>
      <w:r w:rsidRPr="00DB2588">
        <w:rPr>
          <w:rFonts w:ascii="Palatino Linotype" w:hAnsi="Palatino Linotype" w:cs="Arial"/>
          <w:b/>
          <w:i/>
          <w:sz w:val="22"/>
          <w:szCs w:val="22"/>
        </w:rPr>
        <w:t>conforme a lo estipulado en los manuales de asignatura correspondientes</w:t>
      </w:r>
      <w:r w:rsidRPr="00DB2588">
        <w:rPr>
          <w:rFonts w:ascii="Palatino Linotype" w:hAnsi="Palatino Linotype" w:cs="Arial"/>
          <w:i/>
          <w:sz w:val="22"/>
          <w:szCs w:val="22"/>
        </w:rPr>
        <w:t>.</w:t>
      </w:r>
    </w:p>
    <w:p w14:paraId="514B82DF" w14:textId="32C5E8CF" w:rsidR="008749F7" w:rsidRPr="00DB2588" w:rsidRDefault="008749F7" w:rsidP="008749F7">
      <w:pPr>
        <w:pStyle w:val="Sinespaciado"/>
        <w:spacing w:before="240" w:after="240"/>
        <w:ind w:left="360"/>
        <w:jc w:val="both"/>
        <w:rPr>
          <w:rFonts w:ascii="Palatino Linotype" w:hAnsi="Palatino Linotype" w:cs="Arial"/>
          <w:i/>
          <w:sz w:val="22"/>
          <w:szCs w:val="22"/>
        </w:rPr>
      </w:pPr>
      <w:r w:rsidRPr="00DB2588">
        <w:rPr>
          <w:rFonts w:ascii="Palatino Linotype" w:hAnsi="Palatino Linotype" w:cs="Arial"/>
          <w:i/>
          <w:sz w:val="22"/>
          <w:szCs w:val="22"/>
        </w:rPr>
        <w:t>(…)</w:t>
      </w:r>
    </w:p>
    <w:p w14:paraId="5BC5C6DD" w14:textId="2A91E0CC" w:rsidR="001D1324" w:rsidRPr="00DB2588" w:rsidRDefault="008F0BA5" w:rsidP="002F4E71">
      <w:pPr>
        <w:pStyle w:val="Sinespaciado"/>
        <w:numPr>
          <w:ilvl w:val="0"/>
          <w:numId w:val="1"/>
        </w:numPr>
        <w:spacing w:before="240" w:after="240" w:line="360" w:lineRule="auto"/>
        <w:jc w:val="both"/>
        <w:rPr>
          <w:rFonts w:ascii="Palatino Linotype" w:hAnsi="Palatino Linotype" w:cs="Arial"/>
          <w:szCs w:val="22"/>
        </w:rPr>
      </w:pPr>
      <w:r w:rsidRPr="00DB2588">
        <w:rPr>
          <w:rFonts w:ascii="Palatino Linotype" w:hAnsi="Palatino Linotype" w:cs="Arial"/>
          <w:szCs w:val="22"/>
        </w:rPr>
        <w:t xml:space="preserve">Es así que el Sujeto Obligado como parte de sus atribuciones, tiene las de </w:t>
      </w:r>
      <w:r w:rsidR="008749F7" w:rsidRPr="00DB2588">
        <w:rPr>
          <w:rFonts w:ascii="Palatino Linotype" w:hAnsi="Palatino Linotype" w:cs="Arial"/>
          <w:szCs w:val="22"/>
        </w:rPr>
        <w:t xml:space="preserve">controlar y supervisar el avance de los cursos impartidos en su división conforme a lo </w:t>
      </w:r>
      <w:r w:rsidR="00085BFA" w:rsidRPr="00DB2588">
        <w:rPr>
          <w:rFonts w:ascii="Palatino Linotype" w:hAnsi="Palatino Linotype" w:cs="Arial"/>
          <w:szCs w:val="22"/>
        </w:rPr>
        <w:t>establecido</w:t>
      </w:r>
      <w:r w:rsidR="008749F7" w:rsidRPr="00DB2588">
        <w:rPr>
          <w:rFonts w:ascii="Palatino Linotype" w:hAnsi="Palatino Linotype" w:cs="Arial"/>
          <w:szCs w:val="22"/>
        </w:rPr>
        <w:t xml:space="preserve"> en los manuales de asignatura</w:t>
      </w:r>
      <w:r w:rsidRPr="00DB2588">
        <w:rPr>
          <w:rFonts w:ascii="Palatino Linotype" w:hAnsi="Palatino Linotype" w:cs="Arial"/>
          <w:szCs w:val="22"/>
        </w:rPr>
        <w:t xml:space="preserve">, actualizándose </w:t>
      </w:r>
      <w:r w:rsidR="00067F29" w:rsidRPr="00DB2588">
        <w:rPr>
          <w:rFonts w:ascii="Palatino Linotype" w:hAnsi="Palatino Linotype"/>
        </w:rPr>
        <w:t xml:space="preserve">los principios de presunción de existencia y el principio </w:t>
      </w:r>
      <w:r w:rsidR="00067F29" w:rsidRPr="00DB2588">
        <w:rPr>
          <w:rFonts w:ascii="Palatino Linotype" w:hAnsi="Palatino Linotype" w:cs="Arial"/>
        </w:rPr>
        <w:t>de documentar, mismos que corresponden a los Sujetos Obligados cuando se refiere a las facultades, competencias o funciones que tienen encomendadas, así como a la obligatoriedad que tienen los funcionarios de documentar el ejercicio de sus atribuciones y funciones.</w:t>
      </w:r>
    </w:p>
    <w:p w14:paraId="1B9B3D29" w14:textId="5E1DA60E" w:rsidR="002A3C1B" w:rsidRPr="00DB2588" w:rsidRDefault="006773F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eastAsia="Calibri" w:hAnsi="Palatino Linotype" w:cs="Times New Roman"/>
        </w:rPr>
        <w:lastRenderedPageBreak/>
        <w:t>Así se insiste</w:t>
      </w:r>
      <w:r w:rsidR="00FA536E" w:rsidRPr="00DB2588">
        <w:rPr>
          <w:rFonts w:ascii="Palatino Linotype" w:eastAsia="Calibri" w:hAnsi="Palatino Linotype" w:cs="Times New Roman"/>
        </w:rPr>
        <w:t xml:space="preserve">, </w:t>
      </w:r>
      <w:r w:rsidR="000B38FC" w:rsidRPr="00DB2588">
        <w:rPr>
          <w:rFonts w:ascii="Palatino Linotype" w:eastAsia="Calibri" w:hAnsi="Palatino Linotype" w:cs="Times New Roman"/>
        </w:rPr>
        <w:t xml:space="preserve">que </w:t>
      </w:r>
      <w:r w:rsidR="00FA536E" w:rsidRPr="00DB2588">
        <w:rPr>
          <w:rFonts w:ascii="Palatino Linotype" w:eastAsia="Calibri" w:hAnsi="Palatino Linotype" w:cs="Times New Roman"/>
        </w:rPr>
        <w:t xml:space="preserve">de las solicitudes de información que son objeto del presente estudio, </w:t>
      </w:r>
      <w:r w:rsidR="00814427" w:rsidRPr="00DB2588">
        <w:rPr>
          <w:rFonts w:ascii="Palatino Linotype" w:eastAsia="Calibri" w:hAnsi="Palatino Linotype" w:cs="Times New Roman"/>
        </w:rPr>
        <w:t xml:space="preserve">tanto </w:t>
      </w:r>
      <w:r w:rsidR="00FA536E" w:rsidRPr="00DB2588">
        <w:rPr>
          <w:rFonts w:ascii="Palatino Linotype" w:eastAsia="Calibri" w:hAnsi="Palatino Linotype" w:cs="Times New Roman"/>
        </w:rPr>
        <w:t>la</w:t>
      </w:r>
      <w:r w:rsidR="00814427" w:rsidRPr="00DB2588">
        <w:rPr>
          <w:rFonts w:ascii="Palatino Linotype" w:eastAsia="Calibri" w:hAnsi="Palatino Linotype" w:cs="Times New Roman"/>
        </w:rPr>
        <w:t xml:space="preserve"> </w:t>
      </w:r>
      <w:r w:rsidR="00814427" w:rsidRPr="00DB2588">
        <w:rPr>
          <w:rFonts w:ascii="Palatino Linotype" w:hAnsi="Palatino Linotype" w:cs="Arial"/>
          <w:szCs w:val="22"/>
        </w:rPr>
        <w:t>Dirección de la División de Ingeniería en Informática y la Dirección de División de Ingeniería en Biotecnología y Licenciatura en Negocios Internacionales</w:t>
      </w:r>
      <w:r w:rsidR="00FA536E" w:rsidRPr="00DB2588">
        <w:rPr>
          <w:rFonts w:ascii="Palatino Linotype" w:eastAsia="Calibri" w:hAnsi="Palatino Linotype" w:cs="Times New Roman"/>
        </w:rPr>
        <w:t xml:space="preserve"> </w:t>
      </w:r>
      <w:r w:rsidR="00814427" w:rsidRPr="00DB2588">
        <w:rPr>
          <w:rFonts w:ascii="Palatino Linotype" w:eastAsia="Calibri" w:hAnsi="Palatino Linotype" w:cs="Times New Roman"/>
        </w:rPr>
        <w:t xml:space="preserve">dieron </w:t>
      </w:r>
      <w:r w:rsidR="00FA536E" w:rsidRPr="00DB2588">
        <w:rPr>
          <w:rFonts w:ascii="Palatino Linotype" w:eastAsia="Calibri" w:hAnsi="Palatino Linotype" w:cs="Times New Roman"/>
        </w:rPr>
        <w:t xml:space="preserve"> respuesta </w:t>
      </w:r>
      <w:r w:rsidR="00027EF7" w:rsidRPr="00DB2588">
        <w:rPr>
          <w:rFonts w:ascii="Palatino Linotype" w:eastAsia="Calibri" w:hAnsi="Palatino Linotype" w:cs="Times New Roman"/>
        </w:rPr>
        <w:t xml:space="preserve">refiriendo que la </w:t>
      </w:r>
      <w:r w:rsidR="00FA536E" w:rsidRPr="00DB2588">
        <w:rPr>
          <w:rFonts w:ascii="Palatino Linotype" w:eastAsia="Calibri" w:hAnsi="Palatino Linotype" w:cs="Times New Roman"/>
          <w:b/>
        </w:rPr>
        <w:t>RECURRENTE</w:t>
      </w:r>
      <w:r w:rsidR="00814427" w:rsidRPr="00DB2588">
        <w:rPr>
          <w:rFonts w:ascii="Palatino Linotype" w:eastAsia="Calibri" w:hAnsi="Palatino Linotype" w:cs="Times New Roman"/>
        </w:rPr>
        <w:t xml:space="preserve"> debía </w:t>
      </w:r>
      <w:r w:rsidR="00FA536E" w:rsidRPr="00DB2588">
        <w:rPr>
          <w:rFonts w:ascii="Palatino Linotype" w:eastAsia="Calibri" w:hAnsi="Palatino Linotype" w:cs="Times New Roman"/>
        </w:rPr>
        <w:t xml:space="preserve">ingresar al Portal de Servicios al Contribuyente, </w:t>
      </w:r>
      <w:r w:rsidR="00814427" w:rsidRPr="00DB2588">
        <w:rPr>
          <w:rFonts w:ascii="Palatino Linotype" w:eastAsia="Calibri" w:hAnsi="Palatino Linotype" w:cs="Times New Roman"/>
        </w:rPr>
        <w:t xml:space="preserve">a efecto de cubrir los derechos </w:t>
      </w:r>
      <w:r w:rsidR="00FA536E" w:rsidRPr="00DB2588">
        <w:rPr>
          <w:rFonts w:ascii="Palatino Linotype" w:eastAsia="Calibri" w:hAnsi="Palatino Linotype" w:cs="Times New Roman"/>
        </w:rPr>
        <w:t>de los documentos en cuestión</w:t>
      </w:r>
      <w:r w:rsidR="002A3C1B" w:rsidRPr="00DB2588">
        <w:rPr>
          <w:rFonts w:ascii="Palatino Linotype" w:eastAsia="Calibri" w:hAnsi="Palatino Linotype" w:cs="Times New Roman"/>
        </w:rPr>
        <w:t xml:space="preserve">. </w:t>
      </w:r>
    </w:p>
    <w:p w14:paraId="55A3E05F" w14:textId="327849D8" w:rsidR="006773FB" w:rsidRPr="00DB2588" w:rsidRDefault="00CC43A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Por lo que el </w:t>
      </w:r>
      <w:r w:rsidR="00786CA5" w:rsidRPr="00DB2588">
        <w:rPr>
          <w:rFonts w:ascii="Palatino Linotype" w:eastAsia="Calibri" w:hAnsi="Palatino Linotype" w:cs="Arial"/>
        </w:rPr>
        <w:t xml:space="preserve">derecho de la particular de acceder a los documentos que obran en posesión del </w:t>
      </w:r>
      <w:r w:rsidR="00786CA5" w:rsidRPr="00DB2588">
        <w:rPr>
          <w:rFonts w:ascii="Palatino Linotype" w:eastAsia="Calibri" w:hAnsi="Palatino Linotype" w:cs="Arial"/>
          <w:b/>
        </w:rPr>
        <w:t>SUJETO OBLIGADO</w:t>
      </w:r>
      <w:r w:rsidR="00786CA5" w:rsidRPr="00DB2588">
        <w:rPr>
          <w:rFonts w:ascii="Palatino Linotype" w:eastAsia="Calibri" w:hAnsi="Palatino Linotype" w:cs="Arial"/>
        </w:rPr>
        <w:t xml:space="preserve"> se encuentra limitado, en virtud de</w:t>
      </w:r>
      <w:r w:rsidR="003E2372" w:rsidRPr="00DB2588">
        <w:rPr>
          <w:rFonts w:ascii="Palatino Linotype" w:eastAsia="Calibri" w:hAnsi="Palatino Linotype" w:cs="Arial"/>
        </w:rPr>
        <w:t xml:space="preserve"> que no le fueron proporcionados</w:t>
      </w:r>
      <w:r w:rsidR="00786CA5" w:rsidRPr="00DB2588">
        <w:rPr>
          <w:rFonts w:ascii="Palatino Linotype" w:eastAsia="Calibri" w:hAnsi="Palatino Linotype" w:cs="Arial"/>
        </w:rPr>
        <w:t xml:space="preserve"> los </w:t>
      </w:r>
      <w:r w:rsidR="004D284E" w:rsidRPr="00DB2588">
        <w:rPr>
          <w:rFonts w:ascii="Palatino Linotype" w:eastAsia="Calibri" w:hAnsi="Palatino Linotype" w:cs="Arial"/>
        </w:rPr>
        <w:t>Manuales de Asignatura</w:t>
      </w:r>
      <w:r w:rsidR="00786CA5" w:rsidRPr="00DB2588">
        <w:rPr>
          <w:rFonts w:ascii="Palatino Linotype" w:eastAsia="Calibri" w:hAnsi="Palatino Linotype" w:cs="Arial"/>
        </w:rPr>
        <w:t xml:space="preserve">; incumpliendo así lo previsto en el artículo 4 de la Ley de Transparencia y Acceso a la Información Pública del Estado de México y Municipios,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w:t>
      </w:r>
      <w:r w:rsidR="00786CA5" w:rsidRPr="00DB2588">
        <w:rPr>
          <w:rFonts w:ascii="Palatino Linotype" w:eastAsia="Calibri" w:hAnsi="Palatino Linotype" w:cs="Arial"/>
        </w:rPr>
        <w:lastRenderedPageBreak/>
        <w:t>el acceso de la información pública</w:t>
      </w:r>
      <w:r w:rsidR="004D284E" w:rsidRPr="00DB2588">
        <w:rPr>
          <w:rFonts w:ascii="Palatino Linotype" w:eastAsia="Calibri" w:hAnsi="Palatino Linotype" w:cs="Arial"/>
        </w:rPr>
        <w:t>.</w:t>
      </w:r>
    </w:p>
    <w:p w14:paraId="65681C2B" w14:textId="77777777" w:rsidR="008B3170" w:rsidRPr="00DB2588" w:rsidRDefault="006773F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Consecuentemente, </w:t>
      </w:r>
      <w:r w:rsidRPr="00DB2588">
        <w:rPr>
          <w:rFonts w:ascii="Palatino Linotype" w:hAnsi="Palatino Linotype"/>
        </w:rPr>
        <w:t xml:space="preserve">no es posible tener por satisfecho el derecho de acceso a la información de la hoy </w:t>
      </w:r>
      <w:r w:rsidRPr="00DB2588">
        <w:rPr>
          <w:rFonts w:ascii="Palatino Linotype" w:hAnsi="Palatino Linotype"/>
          <w:b/>
        </w:rPr>
        <w:t>RECURRENTE</w:t>
      </w:r>
      <w:r w:rsidRPr="00DB2588">
        <w:rPr>
          <w:rFonts w:ascii="Palatino Linotype" w:hAnsi="Palatino Linotype"/>
          <w:b/>
          <w:i/>
        </w:rPr>
        <w:t xml:space="preserve"> </w:t>
      </w:r>
      <w:r w:rsidRPr="00DB2588">
        <w:rPr>
          <w:rFonts w:ascii="Palatino Linotype" w:hAnsi="Palatino Linotype"/>
        </w:rPr>
        <w:t>en virtud de que en</w:t>
      </w:r>
      <w:r w:rsidRPr="00DB2588">
        <w:rPr>
          <w:rFonts w:ascii="Palatino Linotype" w:hAnsi="Palatino Linotype" w:cs="Arial"/>
        </w:rPr>
        <w:t xml:space="preserve"> primer término es preciso referir que estamos ante el escenario de documentos los cuales son considerados públicos, es decir,</w:t>
      </w:r>
      <w:r w:rsidR="00974D31" w:rsidRPr="00DB2588">
        <w:rPr>
          <w:rFonts w:ascii="Palatino Linotype" w:hAnsi="Palatino Linotype" w:cs="Arial"/>
        </w:rPr>
        <w:t xml:space="preserve"> la naturaleza de los temarios</w:t>
      </w:r>
      <w:r w:rsidRPr="00DB2588">
        <w:rPr>
          <w:rFonts w:ascii="Palatino Linotype" w:hAnsi="Palatino Linotype" w:cs="Arial"/>
        </w:rPr>
        <w:t>,</w:t>
      </w:r>
      <w:r w:rsidR="00974D31" w:rsidRPr="00DB2588">
        <w:rPr>
          <w:rFonts w:ascii="Palatino Linotype" w:hAnsi="Palatino Linotype" w:cs="Arial"/>
        </w:rPr>
        <w:t xml:space="preserve"> guías académicas o materiales </w:t>
      </w:r>
      <w:r w:rsidRPr="00DB2588">
        <w:rPr>
          <w:rFonts w:ascii="Palatino Linotype" w:hAnsi="Palatino Linotype" w:cs="Arial"/>
        </w:rPr>
        <w:t>son susceptibles del escrutinio público,</w:t>
      </w:r>
      <w:r w:rsidR="008B3170" w:rsidRPr="00DB2588">
        <w:rPr>
          <w:rFonts w:ascii="Palatino Linotype" w:hAnsi="Palatino Linotype" w:cs="Arial"/>
        </w:rPr>
        <w:t xml:space="preserve"> pues ello fomenta la trasparencia y critica de la gestión estatal en un ámbito particularmente sensible para el desarrollo estatal y nacional, como lo es la educación pública.</w:t>
      </w:r>
    </w:p>
    <w:p w14:paraId="0AE37142" w14:textId="0E5EBCDB" w:rsidR="006773FB" w:rsidRPr="00DB2588" w:rsidRDefault="008B317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 Además, </w:t>
      </w:r>
      <w:r w:rsidR="00CC43AD" w:rsidRPr="00DB2588">
        <w:rPr>
          <w:rFonts w:ascii="Palatino Linotype" w:hAnsi="Palatino Linotype" w:cs="Arial"/>
        </w:rPr>
        <w:t>de</w:t>
      </w:r>
      <w:r w:rsidRPr="00DB2588">
        <w:rPr>
          <w:rFonts w:ascii="Palatino Linotype" w:hAnsi="Palatino Linotype" w:cs="Arial"/>
        </w:rPr>
        <w:t xml:space="preserve"> que conforme a los </w:t>
      </w:r>
      <w:r w:rsidR="006773FB" w:rsidRPr="00DB2588">
        <w:rPr>
          <w:rFonts w:ascii="Palatino Linotype" w:hAnsi="Palatino Linotype" w:cs="Arial"/>
        </w:rPr>
        <w:t>documentos emitidos por la Junta Directiva, la Dirección de Planeación y Vinculación, o bien, la Universidad Politécnica del Valle de Toluca en general, es información que se adecúa a la semántica de su administración de documentos administrativos, sirven de referencia los artículos 1, 2, 5 y 6 de la Ley de Documentos Administrativos e Históricos del Estado de México que a continuación se trascriben:</w:t>
      </w:r>
    </w:p>
    <w:p w14:paraId="527CB529" w14:textId="77777777" w:rsidR="006773FB" w:rsidRPr="00DB2588" w:rsidRDefault="006773FB" w:rsidP="006773FB">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1</w:t>
      </w:r>
      <w:r w:rsidRPr="00DB2588">
        <w:rPr>
          <w:rFonts w:ascii="Palatino Linotype" w:hAnsi="Palatino Linotype"/>
          <w:i/>
          <w:sz w:val="22"/>
          <w:lang w:eastAsia="es-ES_tradnl"/>
        </w:rPr>
        <w:t xml:space="preserve">. La presente Ley, </w:t>
      </w:r>
      <w:r w:rsidRPr="00DB2588">
        <w:rPr>
          <w:rFonts w:ascii="Palatino Linotype" w:hAnsi="Palatino Linotype"/>
          <w:b/>
          <w:i/>
          <w:sz w:val="22"/>
          <w:lang w:eastAsia="es-ES_tradnl"/>
        </w:rPr>
        <w:t>es de orden público e interés social y tiene por objeto normar y regular la administración de documentos administrativos e históricos de las autoridades del Estado</w:t>
      </w:r>
      <w:r w:rsidRPr="00DB2588">
        <w:rPr>
          <w:rFonts w:ascii="Palatino Linotype" w:hAnsi="Palatino Linotype"/>
          <w:i/>
          <w:sz w:val="22"/>
          <w:lang w:eastAsia="es-ES_tradnl"/>
        </w:rPr>
        <w:t xml:space="preserve"> y los municipios en el ámbito de su competencia. </w:t>
      </w:r>
      <w:r w:rsidRPr="00DB2588">
        <w:rPr>
          <w:rFonts w:ascii="Palatino Linotype" w:hAnsi="Palatino Linotype"/>
          <w:b/>
          <w:i/>
          <w:sz w:val="22"/>
          <w:lang w:eastAsia="es-ES_tradnl"/>
        </w:rPr>
        <w:t>Se entiende por documento, cualquier objeto o archivo electrónico o de cualquier otra tecnología existente que pueda dar constancia de un hecho.</w:t>
      </w:r>
      <w:r w:rsidRPr="00DB2588">
        <w:rPr>
          <w:rFonts w:ascii="Palatino Linotype" w:hAnsi="Palatino Linotype"/>
          <w:i/>
          <w:sz w:val="22"/>
          <w:lang w:eastAsia="es-ES_tradnl"/>
        </w:rPr>
        <w:t>”</w:t>
      </w:r>
    </w:p>
    <w:p w14:paraId="153ECAFA" w14:textId="77777777" w:rsidR="006773FB" w:rsidRPr="00DB2588" w:rsidRDefault="006773FB" w:rsidP="006773FB">
      <w:pPr>
        <w:pStyle w:val="Sinespaciado"/>
        <w:ind w:left="851" w:right="567"/>
        <w:jc w:val="both"/>
        <w:rPr>
          <w:rFonts w:ascii="Palatino Linotype" w:hAnsi="Palatino Linotype"/>
          <w:i/>
          <w:sz w:val="22"/>
          <w:lang w:eastAsia="es-ES_tradnl"/>
        </w:rPr>
      </w:pPr>
    </w:p>
    <w:p w14:paraId="24FD8D92" w14:textId="77777777" w:rsidR="006773FB" w:rsidRPr="00DB2588" w:rsidRDefault="006773FB" w:rsidP="006773FB">
      <w:pPr>
        <w:pStyle w:val="Sinespaciado"/>
        <w:ind w:left="851" w:right="567"/>
        <w:jc w:val="both"/>
        <w:rPr>
          <w:rFonts w:ascii="Palatino Linotype" w:hAnsi="Palatino Linotype"/>
          <w:b/>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2.-</w:t>
      </w:r>
      <w:r w:rsidRPr="00DB2588">
        <w:rPr>
          <w:rFonts w:ascii="Palatino Linotype" w:hAnsi="Palatino Linotype"/>
          <w:i/>
          <w:sz w:val="22"/>
          <w:lang w:eastAsia="es-ES_tradnl"/>
        </w:rPr>
        <w:t xml:space="preserve"> Para los efectos de esta Ley, </w:t>
      </w:r>
      <w:r w:rsidRPr="00DB2588">
        <w:rPr>
          <w:rFonts w:ascii="Palatino Linotype" w:hAnsi="Palatino Linotype"/>
          <w:b/>
          <w:i/>
          <w:sz w:val="22"/>
          <w:lang w:eastAsia="es-ES_tradnl"/>
        </w:rPr>
        <w:t xml:space="preserve">se entiende por Administración de Documentos: </w:t>
      </w:r>
    </w:p>
    <w:p w14:paraId="2E2CEF16" w14:textId="77777777" w:rsidR="006773FB" w:rsidRPr="00DB2588" w:rsidRDefault="006773FB" w:rsidP="006773FB">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lastRenderedPageBreak/>
        <w:t>a) Los actos tendientes a inventariar, regular, coordinar y dinamizar el funcionamiento y uso de los documentos existentes en los Archivos Administrativos</w:t>
      </w:r>
      <w:r w:rsidRPr="00DB2588">
        <w:rPr>
          <w:rFonts w:ascii="Palatino Linotype" w:hAnsi="Palatino Linotype"/>
          <w:i/>
          <w:sz w:val="22"/>
          <w:lang w:eastAsia="es-ES_tradnl"/>
        </w:rPr>
        <w:t xml:space="preserve"> e Históricos de los Poderes del Estado, Municipios y Organismos Auxiliares y en su caso, los que posean particulares.</w:t>
      </w:r>
    </w:p>
    <w:p w14:paraId="0CDCD8B1" w14:textId="77777777" w:rsidR="006773FB" w:rsidRPr="00DB2588" w:rsidRDefault="006773FB" w:rsidP="006773FB">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b) Los actos que se realicen para generar, recibir, mantener, custodiar, reconstruir, depurar o destruir Documentos Administrativos</w:t>
      </w:r>
      <w:r w:rsidRPr="00DB2588">
        <w:rPr>
          <w:rFonts w:ascii="Palatino Linotype" w:hAnsi="Palatino Linotype"/>
          <w:i/>
          <w:sz w:val="22"/>
          <w:lang w:eastAsia="es-ES_tradnl"/>
        </w:rPr>
        <w:t xml:space="preserve"> o Históricos, que por su importancia sean fuentes esenciales de información acerca del pasado y presente de la vida institucional del Estado.”</w:t>
      </w:r>
    </w:p>
    <w:p w14:paraId="0F71AC89" w14:textId="77777777" w:rsidR="006773FB" w:rsidRPr="00DB2588" w:rsidRDefault="006773FB" w:rsidP="006773FB">
      <w:pPr>
        <w:pStyle w:val="Sinespaciado"/>
        <w:ind w:left="851" w:right="567"/>
        <w:jc w:val="both"/>
        <w:rPr>
          <w:rFonts w:ascii="Palatino Linotype" w:hAnsi="Palatino Linotype"/>
          <w:i/>
          <w:sz w:val="22"/>
          <w:lang w:eastAsia="es-ES_tradnl"/>
        </w:rPr>
      </w:pPr>
    </w:p>
    <w:p w14:paraId="16F4BA05" w14:textId="77777777" w:rsidR="006773FB" w:rsidRPr="00DB2588" w:rsidRDefault="006773FB" w:rsidP="006773FB">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3.-</w:t>
      </w:r>
      <w:r w:rsidRPr="00DB2588">
        <w:rPr>
          <w:rFonts w:ascii="Palatino Linotype" w:hAnsi="Palatino Linotype"/>
          <w:i/>
          <w:sz w:val="22"/>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459118C6" w14:textId="77777777" w:rsidR="006773FB" w:rsidRPr="00DB2588" w:rsidRDefault="006773FB" w:rsidP="006773FB">
      <w:pPr>
        <w:pStyle w:val="Sinespaciado"/>
        <w:ind w:left="851" w:right="567"/>
        <w:jc w:val="both"/>
        <w:rPr>
          <w:rFonts w:ascii="Palatino Linotype" w:hAnsi="Palatino Linotype"/>
          <w:i/>
          <w:sz w:val="22"/>
          <w:lang w:eastAsia="es-ES_tradnl"/>
        </w:rPr>
      </w:pPr>
    </w:p>
    <w:p w14:paraId="6A703E4A" w14:textId="77777777" w:rsidR="006773FB" w:rsidRPr="00DB2588" w:rsidRDefault="006773FB" w:rsidP="006773FB">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5.-</w:t>
      </w:r>
      <w:r w:rsidRPr="00DB2588">
        <w:rPr>
          <w:rFonts w:ascii="Palatino Linotype" w:hAnsi="Palatino Linotype"/>
          <w:i/>
          <w:sz w:val="22"/>
          <w:lang w:eastAsia="es-ES_tradnl"/>
        </w:rPr>
        <w:t xml:space="preserve"> </w:t>
      </w:r>
      <w:r w:rsidRPr="00DB2588">
        <w:rPr>
          <w:rFonts w:ascii="Palatino Linotype" w:hAnsi="Palatino Linotype"/>
          <w:b/>
          <w:i/>
          <w:sz w:val="22"/>
          <w:lang w:eastAsia="es-ES_tradnl"/>
        </w:rPr>
        <w:t>El servidor público, encargado de recibir documentos, los registrará en el acto de su recepción, indicando el destino que deba darse a cada uno</w:t>
      </w:r>
      <w:r w:rsidRPr="00DB2588">
        <w:rPr>
          <w:rFonts w:ascii="Palatino Linotype" w:hAnsi="Palatino Linotype"/>
          <w:i/>
          <w:sz w:val="22"/>
          <w:lang w:eastAsia="es-ES_tradnl"/>
        </w:rPr>
        <w:t>.”</w:t>
      </w:r>
    </w:p>
    <w:p w14:paraId="6F129F55" w14:textId="77777777" w:rsidR="006773FB" w:rsidRPr="00DB2588" w:rsidRDefault="006773FB" w:rsidP="006773FB">
      <w:pPr>
        <w:pStyle w:val="Sinespaciado"/>
        <w:tabs>
          <w:tab w:val="left" w:pos="6000"/>
        </w:tabs>
        <w:ind w:left="851" w:right="567"/>
        <w:jc w:val="both"/>
        <w:rPr>
          <w:rFonts w:ascii="Palatino Linotype" w:hAnsi="Palatino Linotype"/>
          <w:i/>
          <w:sz w:val="22"/>
          <w:lang w:eastAsia="es-ES_tradnl"/>
        </w:rPr>
      </w:pPr>
      <w:r w:rsidRPr="00DB2588">
        <w:rPr>
          <w:rFonts w:ascii="Palatino Linotype" w:hAnsi="Palatino Linotype"/>
          <w:i/>
          <w:sz w:val="22"/>
          <w:lang w:eastAsia="es-ES_tradnl"/>
        </w:rPr>
        <w:tab/>
      </w:r>
    </w:p>
    <w:p w14:paraId="387762C9" w14:textId="77777777" w:rsidR="006773FB" w:rsidRPr="00DB2588" w:rsidRDefault="006773FB" w:rsidP="006773FB">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6.-</w:t>
      </w:r>
      <w:r w:rsidRPr="00DB2588">
        <w:rPr>
          <w:rFonts w:ascii="Palatino Linotype" w:hAnsi="Palatino Linotype"/>
          <w:i/>
          <w:sz w:val="22"/>
          <w:lang w:eastAsia="es-ES_tradnl"/>
        </w:rPr>
        <w:t xml:space="preserve"> </w:t>
      </w:r>
      <w:r w:rsidRPr="00DB2588">
        <w:rPr>
          <w:rFonts w:ascii="Palatino Linotype" w:hAnsi="Palatino Linotype"/>
          <w:b/>
          <w:i/>
          <w:sz w:val="22"/>
          <w:lang w:eastAsia="es-ES_tradnl"/>
        </w:rPr>
        <w:t>Los usuarios tendrán acceso a la información de los documentos, conforme a lo dispuesto por la ley de la materia</w:t>
      </w:r>
      <w:r w:rsidRPr="00DB2588">
        <w:rPr>
          <w:rFonts w:ascii="Palatino Linotype" w:hAnsi="Palatino Linotype"/>
          <w:i/>
          <w:sz w:val="22"/>
          <w:lang w:eastAsia="es-ES_tradnl"/>
        </w:rPr>
        <w:t>.”</w:t>
      </w:r>
    </w:p>
    <w:p w14:paraId="571589DE" w14:textId="77777777" w:rsidR="006773FB" w:rsidRPr="00DB2588" w:rsidRDefault="006773FB" w:rsidP="006773FB">
      <w:pPr>
        <w:pStyle w:val="Sinespaciado"/>
        <w:ind w:left="851" w:right="567"/>
        <w:jc w:val="both"/>
        <w:rPr>
          <w:rFonts w:ascii="Palatino Linotype" w:hAnsi="Palatino Linotype"/>
          <w:sz w:val="22"/>
          <w:lang w:eastAsia="es-ES_tradnl"/>
        </w:rPr>
      </w:pPr>
      <w:r w:rsidRPr="00DB2588">
        <w:rPr>
          <w:rFonts w:ascii="Palatino Linotype" w:hAnsi="Palatino Linotype"/>
          <w:sz w:val="22"/>
          <w:lang w:eastAsia="es-ES_tradnl"/>
        </w:rPr>
        <w:t>(Énfasis añadido)</w:t>
      </w:r>
    </w:p>
    <w:p w14:paraId="33E361A4" w14:textId="1BD2B1A7" w:rsidR="006773FB" w:rsidRPr="00DB2588" w:rsidRDefault="006773F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 </w:t>
      </w:r>
      <w:r w:rsidRPr="00DB2588">
        <w:rPr>
          <w:rFonts w:ascii="Palatino Linotype" w:hAnsi="Palatino Linotype"/>
        </w:rPr>
        <w:t xml:space="preserve">los preceptos jurídicos invocados con anterioridad se desprende que la Ley que regula los documentos en el Estado indica que es de orden público e interés social, es decir, tiene efectos </w:t>
      </w:r>
      <w:r w:rsidRPr="00DB2588">
        <w:rPr>
          <w:rFonts w:ascii="Palatino Linotype" w:hAnsi="Palatino Linotype"/>
          <w:i/>
        </w:rPr>
        <w:t>erga omnes</w:t>
      </w:r>
      <w:r w:rsidRPr="00DB2588">
        <w:rPr>
          <w:rFonts w:ascii="Palatino Linotype" w:hAnsi="Palatino Linotype"/>
        </w:rPr>
        <w:t xml:space="preserve"> los cuales todas aquellas autoridades que estén en el territorio mexiquense les aplica la Ley en cuestión tratándose en materia de documentos, así mismo como lo es el </w:t>
      </w:r>
      <w:r w:rsidRPr="00DB2588">
        <w:rPr>
          <w:rFonts w:ascii="Palatino Linotype" w:hAnsi="Palatino Linotype"/>
          <w:b/>
        </w:rPr>
        <w:t>SUJETO OBLIGADO</w:t>
      </w:r>
      <w:r w:rsidRPr="00DB2588">
        <w:rPr>
          <w:rFonts w:ascii="Palatino Linotype" w:hAnsi="Palatino Linotype"/>
        </w:rPr>
        <w:t>, juega un papel de autoridad administrativa, es decir, se configura el hecho de que estamos ante una dependencia que realiza actos de autoridad y que estos mismos se deben documentar como la Ley de la materia lo señala.</w:t>
      </w:r>
    </w:p>
    <w:p w14:paraId="000D87CC" w14:textId="6596F96E" w:rsidR="006773FB" w:rsidRPr="00DB2588" w:rsidRDefault="006773F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lastRenderedPageBreak/>
        <w:t>Por otro lado, las instituciones encargadas de la administración de documentos y que a su vez en relación con lo anterior realizan actos de autoridad, deben llevar una correcta administración de los documentos que generan, controlan y poseen, en el entendido que la administración no solo lleva el resguardo de los documentos, sino también el inventario, regulación, coordinación y dinamización en el funcionamiento y uso de éstos.</w:t>
      </w:r>
    </w:p>
    <w:p w14:paraId="221F5D66" w14:textId="77777777" w:rsidR="006773FB" w:rsidRPr="00DB2588" w:rsidRDefault="006773F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Asimismo, los documentos generados por las instituciones, en este caso por la Universidad Politécnica del Valle de Toluca, debieron ser registrados en el acto de su generación o recepción, indicando en todo momento el destino de éstos, para un control específico y puntual de dichos documentos, también es importante hacer ver que el marco jurídico antes citado establece las bases mínimas para concentrar y administrar el material documental y que dicha ley es el instrumento jurídico que norma el archivo y la administración de los documentos.</w:t>
      </w:r>
    </w:p>
    <w:p w14:paraId="754F7AFD" w14:textId="3D144A1B" w:rsidR="00AB4E49" w:rsidRPr="00DB2588" w:rsidRDefault="00193C37"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Es importante visualizar que</w:t>
      </w:r>
      <w:r w:rsidR="00902FBD" w:rsidRPr="00DB2588">
        <w:rPr>
          <w:rFonts w:ascii="Palatino Linotype" w:hAnsi="Palatino Linotype" w:cs="Arial"/>
        </w:rPr>
        <w:t xml:space="preserve"> como ya se ha referido</w:t>
      </w:r>
      <w:r w:rsidRPr="00DB2588">
        <w:rPr>
          <w:rFonts w:ascii="Palatino Linotype" w:hAnsi="Palatino Linotype" w:cs="Arial"/>
        </w:rPr>
        <w:t xml:space="preserve"> el </w:t>
      </w:r>
      <w:r w:rsidRPr="00DB2588">
        <w:rPr>
          <w:rFonts w:ascii="Palatino Linotype" w:hAnsi="Palatino Linotype" w:cs="Arial"/>
          <w:b/>
        </w:rPr>
        <w:t>SUJETO OBLIGADO</w:t>
      </w:r>
      <w:r w:rsidRPr="00DB2588">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DB2588">
        <w:rPr>
          <w:rFonts w:ascii="Palatino Linotype" w:hAnsi="Palatino Linotype" w:cs="Arial"/>
          <w:b/>
        </w:rPr>
        <w:t>Certeza, Eficacia, Máxima Publicidad, Objetividad, Transparencia</w:t>
      </w:r>
      <w:r w:rsidRPr="00DB2588">
        <w:rPr>
          <w:rFonts w:ascii="Palatino Linotype" w:hAnsi="Palatino Linotype" w:cs="Arial"/>
        </w:rPr>
        <w:t xml:space="preserve"> entre otros, ya que se debe otorgar seguridad y certidumbre jurídica a los particulares, para que se puedan conocer las acciones </w:t>
      </w:r>
      <w:r w:rsidRPr="00DB2588">
        <w:rPr>
          <w:rFonts w:ascii="Palatino Linotype" w:hAnsi="Palatino Linotype" w:cs="Arial"/>
        </w:rPr>
        <w:lastRenderedPageBreak/>
        <w:t>apegadas a derecho y que se garantice que los procedimientos sean completamente verificables, fidedignos y confiables.</w:t>
      </w:r>
    </w:p>
    <w:p w14:paraId="052E27E3" w14:textId="571736FB" w:rsidR="00AB4E49" w:rsidRPr="00DB2588" w:rsidRDefault="00193C37"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Cabe </w:t>
      </w:r>
      <w:r w:rsidRPr="00DB2588">
        <w:rPr>
          <w:rFonts w:ascii="Palatino Linotype" w:eastAsia="Calibri" w:hAnsi="Palatino Linotype" w:cs="Arial"/>
          <w:lang w:val="es-ES"/>
        </w:rPr>
        <w:t xml:space="preserve">hacer el señalamiento que </w:t>
      </w:r>
      <w:r w:rsidR="00451B47" w:rsidRPr="00DB2588">
        <w:rPr>
          <w:rFonts w:ascii="Palatino Linotype" w:eastAsia="Calibri" w:hAnsi="Palatino Linotype" w:cs="Arial"/>
          <w:lang w:val="es-ES"/>
        </w:rPr>
        <w:t>la</w:t>
      </w:r>
      <w:r w:rsidRPr="00DB2588">
        <w:rPr>
          <w:rFonts w:ascii="Palatino Linotype" w:eastAsia="Calibri" w:hAnsi="Palatino Linotype" w:cs="Arial"/>
          <w:lang w:val="es-ES"/>
        </w:rPr>
        <w:t xml:space="preserve"> </w:t>
      </w:r>
      <w:r w:rsidR="00451B47" w:rsidRPr="00DB2588">
        <w:rPr>
          <w:rFonts w:ascii="Palatino Linotype" w:eastAsia="Calibri" w:hAnsi="Palatino Linotype" w:cs="Arial"/>
          <w:b/>
          <w:lang w:val="es-ES"/>
        </w:rPr>
        <w:t>RECURRENTE</w:t>
      </w:r>
      <w:r w:rsidR="00451B47" w:rsidRPr="00DB2588">
        <w:rPr>
          <w:rFonts w:ascii="Palatino Linotype" w:eastAsia="Calibri" w:hAnsi="Palatino Linotype" w:cs="Arial"/>
          <w:lang w:val="es-ES"/>
        </w:rPr>
        <w:t xml:space="preserve"> </w:t>
      </w:r>
      <w:r w:rsidRPr="00DB2588">
        <w:rPr>
          <w:rFonts w:ascii="Palatino Linotype" w:eastAsia="Calibri" w:hAnsi="Palatino Linotype" w:cs="Arial"/>
          <w:lang w:val="es-ES"/>
        </w:rPr>
        <w:t xml:space="preserve">solicitó la información vía Sistema de Acceso a la Información Mexiquense (SAIMEX), sin embargo, el </w:t>
      </w:r>
      <w:r w:rsidRPr="00DB2588">
        <w:rPr>
          <w:rFonts w:ascii="Palatino Linotype" w:eastAsia="Calibri" w:hAnsi="Palatino Linotype" w:cs="Arial"/>
          <w:b/>
          <w:lang w:val="es-ES"/>
        </w:rPr>
        <w:t>SUJETO OBLIGADO</w:t>
      </w:r>
      <w:r w:rsidR="008964FA" w:rsidRPr="00DB2588">
        <w:rPr>
          <w:rFonts w:ascii="Palatino Linotype" w:eastAsia="Calibri" w:hAnsi="Palatino Linotype" w:cs="Arial"/>
          <w:lang w:val="es-ES"/>
        </w:rPr>
        <w:t xml:space="preserve"> tanto en respuesta como en informe justificado, intenta realizar un cobro por la expedición de los manuales de</w:t>
      </w:r>
      <w:r w:rsidR="006773FB" w:rsidRPr="00DB2588">
        <w:rPr>
          <w:rFonts w:ascii="Palatino Linotype" w:eastAsia="Calibri" w:hAnsi="Palatino Linotype" w:cs="Arial"/>
          <w:lang w:val="es-ES"/>
        </w:rPr>
        <w:t xml:space="preserve"> asignatura.</w:t>
      </w:r>
      <w:r w:rsidR="008964FA" w:rsidRPr="00DB2588">
        <w:rPr>
          <w:rFonts w:ascii="Palatino Linotype" w:eastAsia="Calibri" w:hAnsi="Palatino Linotype" w:cs="Arial"/>
          <w:lang w:val="es-ES"/>
        </w:rPr>
        <w:t xml:space="preserve"> </w:t>
      </w:r>
    </w:p>
    <w:p w14:paraId="71E626AC" w14:textId="2C312D87" w:rsidR="00AB4E49" w:rsidRPr="00DB2588" w:rsidRDefault="00193C37"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Bajo la tesitura anterior, </w:t>
      </w:r>
      <w:r w:rsidRPr="00DB2588">
        <w:rPr>
          <w:rFonts w:ascii="Palatino Linotype" w:eastAsia="Calibri" w:hAnsi="Palatino Linotype" w:cs="Arial"/>
          <w:lang w:val="es-ES"/>
        </w:rPr>
        <w:t>se debe traer a estudio lo dispuesto en los Lineamientos para la Organización y Conservación de los Archivos</w:t>
      </w:r>
      <w:r w:rsidRPr="00DB2588">
        <w:rPr>
          <w:rStyle w:val="Refdenotaalpie"/>
          <w:rFonts w:ascii="Palatino Linotype" w:eastAsia="Calibri" w:hAnsi="Palatino Linotype" w:cs="Arial"/>
          <w:lang w:val="es-ES"/>
        </w:rPr>
        <w:footnoteReference w:id="4"/>
      </w:r>
      <w:r w:rsidRPr="00DB2588">
        <w:rPr>
          <w:rFonts w:ascii="Palatino Linotype" w:eastAsia="Calibri" w:hAnsi="Palatino Linotype" w:cs="Arial"/>
          <w:lang w:val="es-ES"/>
        </w:rPr>
        <w:t xml:space="preserve"> emitidos por el Consejo Nacional del Sistema Nacional de Transparencia, Ac</w:t>
      </w:r>
      <w:r w:rsidR="00552421" w:rsidRPr="00DB2588">
        <w:rPr>
          <w:rFonts w:ascii="Palatino Linotype" w:eastAsia="Calibri" w:hAnsi="Palatino Linotype" w:cs="Arial"/>
          <w:lang w:val="es-ES"/>
        </w:rPr>
        <w:t xml:space="preserve">ceso a la Información Pública y </w:t>
      </w:r>
      <w:r w:rsidRPr="00DB2588">
        <w:rPr>
          <w:rFonts w:ascii="Palatino Linotype" w:eastAsia="Calibri" w:hAnsi="Palatino Linotype" w:cs="Arial"/>
          <w:lang w:val="es-ES"/>
        </w:rPr>
        <w:t>Protección de Datos Personales, mismos que establecen lo siguiente:</w:t>
      </w:r>
    </w:p>
    <w:p w14:paraId="587ECF85" w14:textId="77777777"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Primero.</w:t>
      </w:r>
      <w:r w:rsidRPr="00DB2588">
        <w:rPr>
          <w:rFonts w:ascii="Palatino Linotype" w:hAnsi="Palatino Linotype"/>
          <w:i/>
          <w:sz w:val="22"/>
          <w:lang w:eastAsia="es-ES_tradnl"/>
        </w:rPr>
        <w:t xml:space="preserve"> Los presentes lineamientos tienen por objeto </w:t>
      </w:r>
      <w:r w:rsidRPr="00DB2588">
        <w:rPr>
          <w:rFonts w:ascii="Palatino Linotype" w:hAnsi="Palatino Linotype"/>
          <w:b/>
          <w:i/>
          <w:sz w:val="22"/>
          <w:lang w:eastAsia="es-ES_tradnl"/>
        </w:rPr>
        <w:t>establecer las políticas y criterios para la sistematización y digitalización</w:t>
      </w:r>
      <w:r w:rsidRPr="00DB2588">
        <w:rPr>
          <w:rFonts w:ascii="Palatino Linotype" w:hAnsi="Palatino Linotype"/>
          <w:i/>
          <w:sz w:val="22"/>
          <w:lang w:eastAsia="es-ES_tradnl"/>
        </w:rPr>
        <w:t xml:space="preserve">, así como para la custodia y conservación </w:t>
      </w:r>
      <w:r w:rsidRPr="00DB2588">
        <w:rPr>
          <w:rFonts w:ascii="Palatino Linotype" w:hAnsi="Palatino Linotype"/>
          <w:b/>
          <w:i/>
          <w:sz w:val="22"/>
          <w:lang w:eastAsia="es-ES_tradnl"/>
        </w:rPr>
        <w:t>de los archivos en posesión de los sujetos obligados, con la finalidad de garantizar la disponibilidad</w:t>
      </w:r>
      <w:r w:rsidRPr="00DB2588">
        <w:rPr>
          <w:rFonts w:ascii="Palatino Linotype" w:hAnsi="Palatino Linotype"/>
          <w:i/>
          <w:sz w:val="22"/>
          <w:lang w:eastAsia="es-ES_tradnl"/>
        </w:rPr>
        <w:t>, la localización eficiente de la información generada, obtenida, adquirida, transformada y contar con sistemas de información, ágiles y eficientes.</w:t>
      </w:r>
    </w:p>
    <w:p w14:paraId="13EBF71D" w14:textId="7BD4692C"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p>
    <w:p w14:paraId="5E73C62F" w14:textId="77777777"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Cuarto.</w:t>
      </w:r>
      <w:r w:rsidRPr="00DB2588">
        <w:rPr>
          <w:rFonts w:ascii="Palatino Linotype" w:hAnsi="Palatino Linotype"/>
          <w:i/>
          <w:sz w:val="22"/>
          <w:lang w:eastAsia="es-ES_tradnl"/>
        </w:rPr>
        <w:t xml:space="preserve"> Además de las definiciones contenidas en el artículo 3 de la Ley General de Transparencia y Acceso a la Información Pública, para efectos de los presentes lineamientos se entenderá por:</w:t>
      </w:r>
    </w:p>
    <w:p w14:paraId="1A86F130" w14:textId="77777777"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p>
    <w:p w14:paraId="45DF786F" w14:textId="5FD53B3F" w:rsidR="00193C37" w:rsidRPr="00DB2588" w:rsidRDefault="00EB1DFD" w:rsidP="00193C37">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XVII. Digitalización.</w:t>
      </w:r>
      <w:r w:rsidR="00193C37" w:rsidRPr="00DB2588">
        <w:rPr>
          <w:rFonts w:ascii="Palatino Linotype" w:hAnsi="Palatino Linotype"/>
          <w:i/>
          <w:sz w:val="22"/>
          <w:lang w:eastAsia="es-ES_tradnl"/>
        </w:rPr>
        <w:t xml:space="preserve"> La técnica que permite convertir la información que se encuentra guardada de manera analógica, en soportes como papel, video, casetes, </w:t>
      </w:r>
      <w:r w:rsidR="00193C37" w:rsidRPr="00DB2588">
        <w:rPr>
          <w:rFonts w:ascii="Palatino Linotype" w:hAnsi="Palatino Linotype"/>
          <w:i/>
          <w:sz w:val="22"/>
          <w:lang w:eastAsia="es-ES_tradnl"/>
        </w:rPr>
        <w:lastRenderedPageBreak/>
        <w:t>cinta, película, microfilm, etcétera, en una forma que sólo puede leerse o interpretarse por medio de una infraestructura tecnológica;</w:t>
      </w:r>
    </w:p>
    <w:p w14:paraId="291C046E" w14:textId="7473C0FE" w:rsidR="00193C37" w:rsidRPr="00DB2588" w:rsidRDefault="00EB1DFD" w:rsidP="00193C37">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00193C37" w:rsidRPr="00DB2588">
        <w:rPr>
          <w:rFonts w:ascii="Palatino Linotype" w:hAnsi="Palatino Linotype"/>
          <w:i/>
          <w:sz w:val="22"/>
          <w:lang w:eastAsia="es-ES_tradnl"/>
        </w:rPr>
        <w:t>…</w:t>
      </w:r>
      <w:r w:rsidRPr="00DB2588">
        <w:rPr>
          <w:rFonts w:ascii="Palatino Linotype" w:hAnsi="Palatino Linotype"/>
          <w:i/>
          <w:sz w:val="22"/>
          <w:lang w:eastAsia="es-ES_tradnl"/>
        </w:rPr>
        <w:t>)</w:t>
      </w:r>
    </w:p>
    <w:p w14:paraId="32E2BC17" w14:textId="77777777"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XXXVIII.</w:t>
      </w:r>
      <w:r w:rsidRPr="00DB2588">
        <w:rPr>
          <w:rFonts w:ascii="Palatino Linotype" w:hAnsi="Palatino Linotype"/>
          <w:i/>
          <w:sz w:val="22"/>
          <w:lang w:eastAsia="es-ES_tradnl"/>
        </w:rPr>
        <w:t xml:space="preserve"> </w:t>
      </w:r>
      <w:r w:rsidRPr="00DB2588">
        <w:rPr>
          <w:rFonts w:ascii="Palatino Linotype" w:hAnsi="Palatino Linotype"/>
          <w:b/>
          <w:i/>
          <w:sz w:val="22"/>
          <w:lang w:eastAsia="es-ES_tradnl"/>
        </w:rPr>
        <w:t>Preservación digital:</w:t>
      </w:r>
      <w:r w:rsidRPr="00DB2588">
        <w:rPr>
          <w:rFonts w:ascii="Palatino Linotype" w:hAnsi="Palatino Linotype"/>
          <w:i/>
          <w:sz w:val="22"/>
          <w:lang w:eastAsia="es-ES_tradnl"/>
        </w:rPr>
        <w:t xml:space="preserve"> </w:t>
      </w:r>
      <w:r w:rsidRPr="00DB2588">
        <w:rPr>
          <w:rFonts w:ascii="Palatino Linotype" w:hAnsi="Palatino Linotype"/>
          <w:b/>
          <w:i/>
          <w:sz w:val="22"/>
          <w:lang w:eastAsia="es-ES_tradnl"/>
        </w:rPr>
        <w:t>El proceso específico para mantener los materiales digitales durante las diferentes generaciones de la tecnología, a través del tiempo, con independencia de los soportes en los que se almacenan;</w:t>
      </w:r>
    </w:p>
    <w:p w14:paraId="3F5686D0" w14:textId="77777777"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p>
    <w:p w14:paraId="757EA5D6" w14:textId="77777777" w:rsidR="00193C37" w:rsidRPr="00DB2588" w:rsidRDefault="00193C37" w:rsidP="00193C37">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Trigésimo cuarto.</w:t>
      </w:r>
      <w:r w:rsidRPr="00DB2588">
        <w:rPr>
          <w:rFonts w:ascii="Palatino Linotype" w:hAnsi="Palatino Linotype"/>
          <w:i/>
          <w:sz w:val="22"/>
          <w:lang w:eastAsia="es-ES_tradnl"/>
        </w:rPr>
        <w:t xml:space="preserve"> </w:t>
      </w:r>
      <w:r w:rsidRPr="00DB2588">
        <w:rPr>
          <w:rFonts w:ascii="Palatino Linotype" w:hAnsi="Palatino Linotype"/>
          <w:b/>
          <w:i/>
          <w:sz w:val="22"/>
          <w:lang w:eastAsia="es-ES_tradnl"/>
        </w:rPr>
        <w:t>Los Sujetos obligados deberán establecer, en el Programa anual de desarrollo archivístico, la estrategia de conservación a largo plazo y las acciones que garanticen los procesos de gestión documental electrónica.</w:t>
      </w:r>
    </w:p>
    <w:p w14:paraId="16ACFF80" w14:textId="34F866B5" w:rsidR="00193C37" w:rsidRPr="00DB2588" w:rsidRDefault="00EB1DFD" w:rsidP="00193C37">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00193C37" w:rsidRPr="00DB2588">
        <w:rPr>
          <w:rFonts w:ascii="Palatino Linotype" w:hAnsi="Palatino Linotype"/>
          <w:i/>
          <w:sz w:val="22"/>
          <w:lang w:eastAsia="es-ES_tradnl"/>
        </w:rPr>
        <w:t>…</w:t>
      </w:r>
      <w:r w:rsidRPr="00DB2588">
        <w:rPr>
          <w:rFonts w:ascii="Palatino Linotype" w:hAnsi="Palatino Linotype"/>
          <w:i/>
          <w:sz w:val="22"/>
          <w:lang w:eastAsia="es-ES_tradnl"/>
        </w:rPr>
        <w:t>)</w:t>
      </w:r>
      <w:r w:rsidR="00193C37" w:rsidRPr="00DB2588">
        <w:rPr>
          <w:rFonts w:ascii="Palatino Linotype" w:hAnsi="Palatino Linotype"/>
          <w:i/>
          <w:sz w:val="22"/>
          <w:lang w:eastAsia="es-ES_tradnl"/>
        </w:rPr>
        <w:t>”</w:t>
      </w:r>
    </w:p>
    <w:p w14:paraId="56BCD933" w14:textId="05D2959D" w:rsidR="00AB4E49" w:rsidRPr="00DB2588" w:rsidRDefault="00193C37" w:rsidP="00193C37">
      <w:pPr>
        <w:pStyle w:val="Sinespaciado"/>
        <w:ind w:left="851" w:right="567"/>
        <w:jc w:val="both"/>
        <w:rPr>
          <w:rFonts w:ascii="Palatino Linotype" w:hAnsi="Palatino Linotype"/>
          <w:sz w:val="22"/>
          <w:lang w:eastAsia="es-ES_tradnl"/>
        </w:rPr>
      </w:pPr>
      <w:r w:rsidRPr="00DB2588">
        <w:rPr>
          <w:rFonts w:ascii="Palatino Linotype" w:hAnsi="Palatino Linotype"/>
          <w:sz w:val="22"/>
          <w:lang w:eastAsia="es-ES_tradnl"/>
        </w:rPr>
        <w:t>(Énfasis añadido)</w:t>
      </w:r>
    </w:p>
    <w:p w14:paraId="6ABBE34F" w14:textId="2C51F82A" w:rsidR="00AB4E49" w:rsidRPr="00DB2588" w:rsidRDefault="00EB1DF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Es así, que los Sujetos Obligados de conformidad con los citados Lineamientos </w:t>
      </w:r>
      <w:r w:rsidRPr="00DB2588">
        <w:rPr>
          <w:rFonts w:ascii="Palatino Linotype" w:hAnsi="Palatino Linotype" w:cs="Arial"/>
          <w:b/>
          <w:u w:val="single"/>
        </w:rPr>
        <w:t>tienen la obligación de digitalizar la información de los archivos en su posesión</w:t>
      </w:r>
      <w:r w:rsidRPr="00DB2588">
        <w:rPr>
          <w:rFonts w:ascii="Palatino Linotype" w:hAnsi="Palatino Linotype" w:cs="Arial"/>
        </w:rPr>
        <w:t>, con la finalidad de garantizar su disponibilidad para los particulares en 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447C8254" w14:textId="4A407B6F" w:rsidR="0033595B" w:rsidRPr="00DB2588" w:rsidRDefault="00FD4CC7"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En consecuencia de lo anterior, </w:t>
      </w:r>
      <w:r w:rsidR="0033595B" w:rsidRPr="00DB2588">
        <w:rPr>
          <w:rFonts w:ascii="Palatino Linotype" w:hAnsi="Palatino Linotype"/>
          <w:bCs/>
          <w:color w:val="000000" w:themeColor="text1"/>
        </w:rPr>
        <w:t xml:space="preserve">si el </w:t>
      </w:r>
      <w:r w:rsidR="0033595B" w:rsidRPr="00DB2588">
        <w:rPr>
          <w:rFonts w:ascii="Palatino Linotype" w:hAnsi="Palatino Linotype"/>
          <w:b/>
          <w:bCs/>
          <w:color w:val="000000" w:themeColor="text1"/>
        </w:rPr>
        <w:t>SUJETO OBLIGADO</w:t>
      </w:r>
      <w:r w:rsidR="0033595B" w:rsidRPr="00DB2588">
        <w:rPr>
          <w:rFonts w:ascii="Palatino Linotype" w:hAnsi="Palatino Linotype"/>
          <w:bCs/>
          <w:color w:val="000000" w:themeColor="text1"/>
        </w:rPr>
        <w:t xml:space="preserve"> se ha manifestado afirmativamente respecto de que posee, genera y administra la información solicitada</w:t>
      </w:r>
      <w:r w:rsidR="0033595B" w:rsidRPr="00DB2588">
        <w:rPr>
          <w:rFonts w:ascii="Palatino Linotype" w:hAnsi="Palatino Linotype" w:cs="Arial"/>
          <w:b/>
        </w:rPr>
        <w:t>,</w:t>
      </w:r>
      <w:r w:rsidR="0033595B" w:rsidRPr="00DB2588">
        <w:rPr>
          <w:rFonts w:ascii="Palatino Linotype" w:hAnsi="Palatino Linotype" w:cs="Arial"/>
        </w:rPr>
        <w:t xml:space="preserve"> </w:t>
      </w:r>
      <w:r w:rsidR="00451B47" w:rsidRPr="00DB2588">
        <w:rPr>
          <w:rFonts w:ascii="Palatino Linotype" w:hAnsi="Palatino Linotype" w:cs="Arial"/>
        </w:rPr>
        <w:t xml:space="preserve">por consiguiente, </w:t>
      </w:r>
      <w:r w:rsidR="0033595B" w:rsidRPr="00DB2588">
        <w:rPr>
          <w:rFonts w:ascii="Palatino Linotype" w:hAnsi="Palatino Linotype" w:cs="Arial"/>
        </w:rPr>
        <w:t xml:space="preserve">ya no cabe la condicionante de que se hará entrega de la información previo pago de derechos por digitalización, sino </w:t>
      </w:r>
      <w:r w:rsidR="006F44C4" w:rsidRPr="00DB2588">
        <w:rPr>
          <w:rFonts w:ascii="Palatino Linotype" w:hAnsi="Palatino Linotype" w:cs="Arial"/>
        </w:rPr>
        <w:t xml:space="preserve">que se debe observar, </w:t>
      </w:r>
      <w:r w:rsidR="006F44C4" w:rsidRPr="00DB2588">
        <w:rPr>
          <w:rFonts w:ascii="Palatino Linotype" w:hAnsi="Palatino Linotype" w:cs="Times New Roman"/>
          <w:lang w:eastAsia="es-ES_tradnl"/>
        </w:rPr>
        <w:t>s</w:t>
      </w:r>
      <w:r w:rsidR="0033595B" w:rsidRPr="00DB2588">
        <w:rPr>
          <w:rFonts w:ascii="Palatino Linotype" w:hAnsi="Palatino Linotype" w:cs="Times New Roman"/>
          <w:lang w:eastAsia="es-ES_tradnl"/>
        </w:rPr>
        <w:t xml:space="preserve">i </w:t>
      </w:r>
      <w:r w:rsidR="0033595B" w:rsidRPr="00DB2588">
        <w:rPr>
          <w:rFonts w:ascii="Palatino Linotype" w:hAnsi="Palatino Linotype"/>
          <w:bCs/>
          <w:color w:val="000000" w:themeColor="text1"/>
        </w:rPr>
        <w:t xml:space="preserve">la posesión de la información es de carácter inexcusable, es decir </w:t>
      </w:r>
      <w:r w:rsidR="0033595B" w:rsidRPr="00DB2588">
        <w:rPr>
          <w:rFonts w:ascii="Palatino Linotype" w:hAnsi="Palatino Linotype"/>
        </w:rPr>
        <w:t xml:space="preserve">si el </w:t>
      </w:r>
      <w:r w:rsidR="0033595B" w:rsidRPr="00DB2588">
        <w:rPr>
          <w:rFonts w:ascii="Palatino Linotype" w:hAnsi="Palatino Linotype"/>
          <w:b/>
        </w:rPr>
        <w:t>SUJETO OBLIGADO</w:t>
      </w:r>
      <w:r w:rsidR="0033595B" w:rsidRPr="00DB2588">
        <w:rPr>
          <w:rFonts w:ascii="Palatino Linotype" w:hAnsi="Palatino Linotype"/>
        </w:rPr>
        <w:t xml:space="preserve">, en el ejercicio </w:t>
      </w:r>
      <w:r w:rsidR="0033595B" w:rsidRPr="00DB2588">
        <w:rPr>
          <w:rFonts w:ascii="Palatino Linotype" w:hAnsi="Palatino Linotype"/>
        </w:rPr>
        <w:lastRenderedPageBreak/>
        <w:t xml:space="preserve">de sus atribuciones, debe generar, poseer o administrar la información, </w:t>
      </w:r>
      <w:r w:rsidR="0033595B" w:rsidRPr="00DB2588">
        <w:rPr>
          <w:rFonts w:ascii="Palatino Linotype" w:hAnsi="Palatino Linotype"/>
          <w:b/>
        </w:rPr>
        <w:t>deberá entenderse como información de oficio aplicable a la rendición de cuenta pública</w:t>
      </w:r>
      <w:r w:rsidR="0033595B" w:rsidRPr="00DB2588">
        <w:rPr>
          <w:rFonts w:ascii="Palatino Linotype" w:hAnsi="Palatino Linotype"/>
        </w:rPr>
        <w:t xml:space="preserve"> a pesar de no figurar </w:t>
      </w:r>
      <w:r w:rsidR="006F44C4" w:rsidRPr="00DB2588">
        <w:rPr>
          <w:rFonts w:ascii="Palatino Linotype" w:hAnsi="Palatino Linotype"/>
        </w:rPr>
        <w:t xml:space="preserve">específicamente </w:t>
      </w:r>
      <w:r w:rsidR="0033595B" w:rsidRPr="00DB2588">
        <w:rPr>
          <w:rFonts w:ascii="Palatino Linotype" w:hAnsi="Palatino Linotype"/>
        </w:rPr>
        <w:t>en los preceptos legales aplicables de los artículos 92, 94 o 98 de la Ley de Transparencia y Acceso a la Información Pública del Estado de México y Municipios.</w:t>
      </w:r>
    </w:p>
    <w:p w14:paraId="450C37F3" w14:textId="2024A8E1" w:rsidR="00AB4E49" w:rsidRPr="00DB2588" w:rsidRDefault="0033595B" w:rsidP="002F4E71">
      <w:pPr>
        <w:pStyle w:val="Ttulo2"/>
        <w:numPr>
          <w:ilvl w:val="0"/>
          <w:numId w:val="11"/>
        </w:numPr>
        <w:ind w:left="426" w:firstLine="0"/>
        <w:rPr>
          <w:rFonts w:ascii="Palatino Linotype" w:hAnsi="Palatino Linotype"/>
          <w:b/>
          <w:color w:val="000000" w:themeColor="text1"/>
          <w:sz w:val="24"/>
          <w:szCs w:val="24"/>
        </w:rPr>
      </w:pPr>
      <w:bookmarkStart w:id="123" w:name="_Toc521600084"/>
      <w:r w:rsidRPr="00DB2588">
        <w:rPr>
          <w:rFonts w:ascii="Palatino Linotype" w:hAnsi="Palatino Linotype"/>
          <w:b/>
          <w:color w:val="000000" w:themeColor="text1"/>
          <w:sz w:val="24"/>
          <w:szCs w:val="24"/>
        </w:rPr>
        <w:t>Del principio de Gratuidad.</w:t>
      </w:r>
      <w:bookmarkEnd w:id="123"/>
    </w:p>
    <w:p w14:paraId="1F1DD1EF" w14:textId="77777777" w:rsidR="001212F2" w:rsidRPr="00DB2588" w:rsidRDefault="001212F2" w:rsidP="001212F2">
      <w:pPr>
        <w:rPr>
          <w:lang w:val="es-MX" w:eastAsia="en-US"/>
        </w:rPr>
      </w:pPr>
    </w:p>
    <w:p w14:paraId="00CB2E7D" w14:textId="3E74291F" w:rsidR="00AB4E49" w:rsidRPr="00DB2588" w:rsidRDefault="0033595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Como </w:t>
      </w:r>
      <w:r w:rsidRPr="00DB2588">
        <w:rPr>
          <w:rFonts w:ascii="Palatino Linotype" w:hAnsi="Palatino Linotype" w:cs="Arial"/>
          <w:bCs/>
          <w:color w:val="000000" w:themeColor="text1"/>
        </w:rPr>
        <w:t xml:space="preserve">parte del Derecho de Acceso a la Información Pública se contempla la observancia de principios en su carácter de </w:t>
      </w:r>
      <w:r w:rsidRPr="00DB2588">
        <w:rPr>
          <w:rFonts w:ascii="Palatino Linotype" w:hAnsi="Palatino Linotype" w:cs="Arial"/>
          <w:b/>
          <w:bCs/>
          <w:color w:val="000000" w:themeColor="text1"/>
          <w:u w:val="single"/>
        </w:rPr>
        <w:t>gratuita</w:t>
      </w:r>
      <w:r w:rsidRPr="00DB2588">
        <w:rPr>
          <w:rFonts w:ascii="Palatino Linotype" w:hAnsi="Palatino Linotype" w:cs="Arial"/>
          <w:bCs/>
          <w:color w:val="000000" w:themeColor="text1"/>
        </w:rPr>
        <w:t>, veraz, confiable, oportuna, congruente, integral, actualizada, accesible, comprensible, verificable y de fácil acceso</w:t>
      </w:r>
    </w:p>
    <w:p w14:paraId="0DC31049" w14:textId="766C2442" w:rsidR="00AB4E49" w:rsidRPr="00DB2588" w:rsidRDefault="0033595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La </w:t>
      </w:r>
      <w:r w:rsidRPr="00DB2588">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76F0BD3A" w14:textId="530426EB" w:rsidR="00AB4E49" w:rsidRPr="00DB2588" w:rsidRDefault="0033595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Dentro </w:t>
      </w:r>
      <w:r w:rsidRPr="00DB2588">
        <w:rPr>
          <w:rFonts w:ascii="Palatino Linotype" w:hAnsi="Palatino Linotype" w:cs="Arial"/>
          <w:bCs/>
        </w:rPr>
        <w:t xml:space="preserve">de los principios que la Constitución Política del Estado Libre y Soberano de México señala para hacer efectivo el derecho de acceso a la información pública, se encuentra el de la </w:t>
      </w:r>
      <w:r w:rsidRPr="00DB2588">
        <w:rPr>
          <w:rFonts w:ascii="Palatino Linotype" w:hAnsi="Palatino Linotype" w:cs="Arial"/>
          <w:b/>
          <w:bCs/>
        </w:rPr>
        <w:t>gratuidad</w:t>
      </w:r>
      <w:r w:rsidRPr="00DB2588">
        <w:rPr>
          <w:rFonts w:ascii="Palatino Linotype" w:hAnsi="Palatino Linotype" w:cs="Arial"/>
          <w:bCs/>
        </w:rPr>
        <w:t xml:space="preserve"> y el </w:t>
      </w:r>
      <w:r w:rsidRPr="00DB2588">
        <w:rPr>
          <w:rFonts w:ascii="Palatino Linotype" w:hAnsi="Palatino Linotype" w:cs="Arial"/>
          <w:b/>
          <w:bCs/>
        </w:rPr>
        <w:t>uso de las herramientas tecnológicas de la información</w:t>
      </w:r>
      <w:r w:rsidRPr="00DB2588">
        <w:rPr>
          <w:rFonts w:ascii="Palatino Linotype" w:hAnsi="Palatino Linotype" w:cs="Arial"/>
          <w:bCs/>
        </w:rPr>
        <w:t xml:space="preserve"> puesta a disposición, tanto de los particulares como de los </w:t>
      </w:r>
      <w:r w:rsidRPr="00DB2588">
        <w:rPr>
          <w:rFonts w:ascii="Palatino Linotype" w:hAnsi="Palatino Linotype" w:cs="Arial"/>
          <w:b/>
          <w:bCs/>
        </w:rPr>
        <w:t>SUJETOS OBLIGADOS</w:t>
      </w:r>
      <w:r w:rsidRPr="00DB2588">
        <w:rPr>
          <w:rFonts w:ascii="Palatino Linotype" w:hAnsi="Palatino Linotype" w:cs="Arial"/>
          <w:bCs/>
        </w:rPr>
        <w:t xml:space="preserve">. Es por esta razón que la Ley de Transparencia y Acceso a la Información Pública del Estado de México y Municipios, en concordancia con la Ley General de Transparencia </w:t>
      </w:r>
      <w:r w:rsidRPr="00DB2588">
        <w:rPr>
          <w:rFonts w:ascii="Palatino Linotype" w:hAnsi="Palatino Linotype" w:cs="Arial"/>
          <w:bCs/>
        </w:rPr>
        <w:lastRenderedPageBreak/>
        <w:t>y la Constitución local señala las directrices y procedimientos que deben seguirse para poner a disposición de las personas la información.</w:t>
      </w:r>
    </w:p>
    <w:p w14:paraId="4A61D179" w14:textId="7781C6C6" w:rsidR="00AB4E49" w:rsidRPr="00DB2588" w:rsidRDefault="0033595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 </w:t>
      </w:r>
      <w:r w:rsidRPr="00DB2588">
        <w:rPr>
          <w:rFonts w:ascii="Palatino Linotype" w:hAnsi="Palatino Linotype" w:cs="Arial"/>
          <w:bCs/>
        </w:rPr>
        <w:t>manera específica el artículo 9 fracción III de la Ley de Transparencia y Acceso a la Información Pública del Estado de México y Municipios establece:</w:t>
      </w:r>
    </w:p>
    <w:p w14:paraId="05542A8F" w14:textId="77777777" w:rsidR="0033595B" w:rsidRPr="00DB2588" w:rsidRDefault="0033595B" w:rsidP="0033595B">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Artículo 9</w:t>
      </w:r>
      <w:r w:rsidRPr="00DB2588">
        <w:rPr>
          <w:rFonts w:ascii="Palatino Linotype" w:hAnsi="Palatino Linotype"/>
          <w:i/>
          <w:sz w:val="22"/>
          <w:lang w:eastAsia="es-ES_tradnl"/>
        </w:rPr>
        <w:t>. El Instituto deberá regir su funcionamiento de acuerdo a los siguientes principios:</w:t>
      </w:r>
    </w:p>
    <w:p w14:paraId="08F16501" w14:textId="5B0FD47E" w:rsidR="0033595B" w:rsidRPr="00DB2588" w:rsidRDefault="0033595B" w:rsidP="0033595B">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p>
    <w:p w14:paraId="326830DF" w14:textId="77777777" w:rsidR="008964FA" w:rsidRPr="00DB2588" w:rsidRDefault="008964FA" w:rsidP="0033595B">
      <w:pPr>
        <w:pStyle w:val="Sinespaciado"/>
        <w:ind w:left="851" w:right="567"/>
        <w:jc w:val="both"/>
        <w:rPr>
          <w:rFonts w:ascii="Palatino Linotype" w:hAnsi="Palatino Linotype"/>
          <w:i/>
          <w:sz w:val="22"/>
          <w:lang w:eastAsia="es-ES_tradnl"/>
        </w:rPr>
      </w:pPr>
    </w:p>
    <w:p w14:paraId="2DB7FED9" w14:textId="77777777" w:rsidR="008964FA" w:rsidRPr="00DB2588" w:rsidRDefault="008964FA" w:rsidP="0033595B">
      <w:pPr>
        <w:pStyle w:val="Sinespaciado"/>
        <w:ind w:left="851" w:right="567"/>
        <w:jc w:val="both"/>
        <w:rPr>
          <w:rFonts w:ascii="Palatino Linotype" w:hAnsi="Palatino Linotype"/>
          <w:i/>
          <w:sz w:val="22"/>
          <w:lang w:eastAsia="es-ES_tradnl"/>
        </w:rPr>
      </w:pPr>
    </w:p>
    <w:p w14:paraId="350165AD" w14:textId="2FBC7B8E" w:rsidR="00AB4E49" w:rsidRPr="00DB2588" w:rsidRDefault="0033595B" w:rsidP="0033595B">
      <w:pPr>
        <w:pStyle w:val="Sinespaciado"/>
        <w:ind w:left="851" w:right="567"/>
        <w:jc w:val="both"/>
        <w:rPr>
          <w:rFonts w:ascii="Palatino Linotype" w:hAnsi="Palatino Linotype"/>
          <w:i/>
          <w:sz w:val="22"/>
          <w:lang w:eastAsia="es-ES_tradnl"/>
        </w:rPr>
      </w:pPr>
      <w:r w:rsidRPr="00DB2588">
        <w:rPr>
          <w:rFonts w:ascii="Palatino Linotype" w:hAnsi="Palatino Linotype"/>
          <w:b/>
          <w:i/>
          <w:sz w:val="22"/>
          <w:lang w:eastAsia="es-ES_tradnl"/>
        </w:rPr>
        <w:t>III. Gratuidad:</w:t>
      </w:r>
      <w:r w:rsidRPr="00DB2588">
        <w:rPr>
          <w:rFonts w:ascii="Palatino Linotype" w:hAnsi="Palatino Linotype"/>
          <w:i/>
          <w:sz w:val="22"/>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0957C35D" w14:textId="28A1CF00" w:rsidR="0033595B" w:rsidRPr="00DB2588" w:rsidRDefault="0033595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En </w:t>
      </w:r>
      <w:r w:rsidRPr="00DB2588">
        <w:rPr>
          <w:rFonts w:ascii="Palatino Linotype" w:hAnsi="Palatino Linotype" w:cs="Arial"/>
          <w:bCs/>
        </w:rPr>
        <w:t>ese orden de ideas el artículo 150 de la Ley de Transparencia y Acceso a la Información Pública del estado de México y Municipios en su texto literal refiere:</w:t>
      </w:r>
    </w:p>
    <w:p w14:paraId="628EF7EF" w14:textId="55F3FBB8" w:rsidR="0033595B" w:rsidRPr="00DB2588" w:rsidRDefault="0033595B" w:rsidP="0033595B">
      <w:pPr>
        <w:pStyle w:val="Sinespaciado"/>
        <w:ind w:left="851" w:right="567"/>
        <w:jc w:val="both"/>
        <w:rPr>
          <w:rFonts w:ascii="Palatino Linotype" w:hAnsi="Palatino Linotype"/>
          <w:i/>
          <w:sz w:val="22"/>
          <w:szCs w:val="22"/>
        </w:rPr>
      </w:pPr>
      <w:r w:rsidRPr="00DB2588">
        <w:rPr>
          <w:rFonts w:ascii="Palatino Linotype" w:hAnsi="Palatino Linotype"/>
          <w:i/>
          <w:sz w:val="22"/>
          <w:szCs w:val="22"/>
        </w:rPr>
        <w:t>“</w:t>
      </w:r>
      <w:r w:rsidRPr="00DB2588">
        <w:rPr>
          <w:rFonts w:ascii="Palatino Linotype" w:hAnsi="Palatino Linotype"/>
          <w:b/>
          <w:i/>
          <w:sz w:val="22"/>
          <w:szCs w:val="22"/>
        </w:rPr>
        <w:t>Artículo 150.</w:t>
      </w:r>
      <w:r w:rsidRPr="00DB2588">
        <w:rPr>
          <w:rFonts w:ascii="Palatino Linotype" w:hAnsi="Palatino Linotype"/>
          <w:i/>
          <w:sz w:val="22"/>
          <w:szCs w:val="22"/>
        </w:rPr>
        <w:t xml:space="preserve"> </w:t>
      </w:r>
      <w:r w:rsidRPr="00DB2588">
        <w:rPr>
          <w:rFonts w:ascii="Palatino Linotype" w:hAnsi="Palatino Linotype"/>
          <w:b/>
          <w:i/>
          <w:sz w:val="22"/>
          <w:szCs w:val="22"/>
        </w:rPr>
        <w:t>El procedimiento de acceso a la información es la garantía primaria del derecho en cuestión y se rige por los principios de</w:t>
      </w:r>
      <w:r w:rsidRPr="00DB2588">
        <w:rPr>
          <w:rFonts w:ascii="Palatino Linotype" w:hAnsi="Palatino Linotype"/>
          <w:i/>
          <w:sz w:val="22"/>
          <w:szCs w:val="22"/>
        </w:rPr>
        <w:t xml:space="preserve"> simplicidad, rapidez </w:t>
      </w:r>
      <w:r w:rsidRPr="00DB2588">
        <w:rPr>
          <w:rFonts w:ascii="Palatino Linotype" w:hAnsi="Palatino Linotype"/>
          <w:b/>
          <w:i/>
          <w:sz w:val="22"/>
          <w:szCs w:val="22"/>
        </w:rPr>
        <w:t>gratuidad del procedimiento</w:t>
      </w:r>
      <w:r w:rsidRPr="00DB2588">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14:paraId="490D7EF4" w14:textId="5D6B2E76" w:rsidR="0033595B" w:rsidRPr="00DB2588" w:rsidRDefault="0033595B"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 </w:t>
      </w:r>
      <w:r w:rsidRPr="00DB2588">
        <w:rPr>
          <w:rFonts w:ascii="Palatino Linotype" w:hAnsi="Palatino Linotype" w:cs="Arial"/>
          <w:bCs/>
        </w:rPr>
        <w:t xml:space="preserve">los preceptos jurídicos citados se advierte que para garantizar plenamente el derecho de acceso a la información pública, se deben observar cada uno de los principios que la propia Ley señala, y así como es importante el principio de máxima publicidad, también lo es el principio de </w:t>
      </w:r>
      <w:r w:rsidRPr="00DB2588">
        <w:rPr>
          <w:rFonts w:ascii="Palatino Linotype" w:hAnsi="Palatino Linotype" w:cs="Arial"/>
          <w:bCs/>
        </w:rPr>
        <w:lastRenderedPageBreak/>
        <w:t>gratuidad del procedimiento, y la Ley es muy clara al especificar que: “</w:t>
      </w:r>
      <w:r w:rsidRPr="00DB2588">
        <w:rPr>
          <w:rFonts w:ascii="Palatino Linotype" w:hAnsi="Palatino Linotype"/>
          <w:b/>
          <w:i/>
        </w:rPr>
        <w:t xml:space="preserve">sólo podrá requerirse el cobro correspondiente a la modalidad de reproducción y entrega solicitada” </w:t>
      </w:r>
      <w:r w:rsidRPr="00DB2588">
        <w:rPr>
          <w:rFonts w:ascii="Palatino Linotype" w:hAnsi="Palatino Linotype"/>
        </w:rPr>
        <w:t xml:space="preserve">y en el caso concreto, la </w:t>
      </w:r>
      <w:r w:rsidRPr="00DB2588">
        <w:rPr>
          <w:rFonts w:ascii="Palatino Linotype" w:hAnsi="Palatino Linotype"/>
          <w:b/>
        </w:rPr>
        <w:t xml:space="preserve">RECURRENTE, </w:t>
      </w:r>
      <w:r w:rsidRPr="00DB2588">
        <w:rPr>
          <w:rFonts w:ascii="Palatino Linotype" w:hAnsi="Palatino Linotype"/>
        </w:rPr>
        <w:t xml:space="preserve">al formular la solicitud de información, </w:t>
      </w:r>
      <w:r w:rsidRPr="00DB2588">
        <w:rPr>
          <w:rFonts w:ascii="Palatino Linotype" w:hAnsi="Palatino Linotype"/>
          <w:b/>
        </w:rPr>
        <w:t>requirió que la misma se le entregara vía SAIMEX (sin costo).</w:t>
      </w:r>
    </w:p>
    <w:p w14:paraId="5499F953" w14:textId="0024E7DB" w:rsidR="0033595B"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Del </w:t>
      </w:r>
      <w:r w:rsidRPr="00DB2588">
        <w:rPr>
          <w:rFonts w:ascii="Palatino Linotype" w:hAnsi="Palatino Linotype"/>
        </w:rPr>
        <w:t xml:space="preserve">mismo modo, no se debe ignorar que el Archivo General de la Nación, dentro de sus </w:t>
      </w:r>
      <w:r w:rsidRPr="00DB2588">
        <w:rPr>
          <w:rFonts w:ascii="Palatino Linotype" w:hAnsi="Palatino Linotype"/>
          <w:i/>
        </w:rPr>
        <w:t>Recomendaciones para proyectos de digitalización de documentos</w:t>
      </w:r>
      <w:r w:rsidRPr="00DB2588">
        <w:rPr>
          <w:rFonts w:ascii="Palatino Linotype" w:hAnsi="Palatino Linotype"/>
        </w:rPr>
        <w:t>, concibe al objeto de digitalización de la siguiente manera:</w:t>
      </w:r>
    </w:p>
    <w:p w14:paraId="6FB4A822" w14:textId="20B50021" w:rsidR="00E96E28" w:rsidRPr="00DB2588" w:rsidRDefault="00E96E28" w:rsidP="008964FA">
      <w:pPr>
        <w:pStyle w:val="Sinespaciado"/>
        <w:ind w:left="851" w:right="567"/>
        <w:jc w:val="both"/>
        <w:rPr>
          <w:rFonts w:ascii="Palatino Linotype" w:hAnsi="Palatino Linotype"/>
          <w:i/>
          <w:sz w:val="22"/>
          <w:szCs w:val="22"/>
        </w:rPr>
      </w:pPr>
      <w:r w:rsidRPr="00DB2588">
        <w:rPr>
          <w:rFonts w:ascii="Palatino Linotype" w:hAnsi="Palatino Linotype"/>
          <w:i/>
          <w:sz w:val="22"/>
          <w:szCs w:val="22"/>
        </w:rPr>
        <w:t>“</w:t>
      </w:r>
      <w:r w:rsidRPr="00DB2588">
        <w:rPr>
          <w:rFonts w:ascii="Palatino Linotype" w:hAnsi="Palatino Linotype"/>
          <w:b/>
          <w:i/>
          <w:sz w:val="22"/>
          <w:szCs w:val="22"/>
        </w:rPr>
        <w:t>El fin de un</w:t>
      </w:r>
      <w:r w:rsidRPr="00DB2588">
        <w:rPr>
          <w:rFonts w:ascii="Palatino Linotype" w:hAnsi="Palatino Linotype"/>
          <w:i/>
          <w:sz w:val="22"/>
          <w:szCs w:val="22"/>
        </w:rPr>
        <w:t xml:space="preserve"> proyecto como éste (</w:t>
      </w:r>
      <w:r w:rsidRPr="00DB2588">
        <w:rPr>
          <w:rFonts w:ascii="Palatino Linotype" w:hAnsi="Palatino Linotype"/>
          <w:b/>
          <w:i/>
          <w:sz w:val="22"/>
          <w:szCs w:val="22"/>
        </w:rPr>
        <w:t>proyecto de digitalización</w:t>
      </w:r>
      <w:r w:rsidRPr="00DB2588">
        <w:rPr>
          <w:rFonts w:ascii="Palatino Linotype" w:hAnsi="Palatino Linotype"/>
          <w:i/>
          <w:sz w:val="22"/>
          <w:szCs w:val="22"/>
        </w:rPr>
        <w:t xml:space="preserve">) </w:t>
      </w:r>
      <w:r w:rsidRPr="00DB2588">
        <w:rPr>
          <w:rFonts w:ascii="Palatino Linotype" w:hAnsi="Palatino Linotype"/>
          <w:b/>
          <w:i/>
          <w:sz w:val="22"/>
          <w:szCs w:val="22"/>
        </w:rPr>
        <w:t>es digitalizar una sola vez los documentos y utilizar el archivo obtenido para diversos propósitos</w:t>
      </w:r>
      <w:r w:rsidRPr="00DB2588">
        <w:rPr>
          <w:rFonts w:ascii="Palatino Linotype" w:hAnsi="Palatino Linotype"/>
          <w:i/>
          <w:sz w:val="22"/>
          <w:szCs w:val="22"/>
        </w:rPr>
        <w:t xml:space="preserve">; por ello se debe definir desde la planeación una digitalización estandarizada, clasificada y con óptima calidad, </w:t>
      </w:r>
      <w:r w:rsidRPr="00DB2588">
        <w:rPr>
          <w:rFonts w:ascii="Palatino Linotype" w:hAnsi="Palatino Linotype"/>
          <w:b/>
          <w:i/>
          <w:sz w:val="22"/>
          <w:szCs w:val="22"/>
        </w:rPr>
        <w:t>para garantizar que cada archivo se pueda utilizar para nuevos requerimientos, sin necesidad de volver a digitalizarlo</w:t>
      </w:r>
      <w:r w:rsidRPr="00DB2588">
        <w:rPr>
          <w:rFonts w:ascii="Palatino Linotype" w:hAnsi="Palatino Linotype"/>
          <w:i/>
          <w:sz w:val="22"/>
          <w:szCs w:val="22"/>
        </w:rPr>
        <w:t>.”</w:t>
      </w:r>
    </w:p>
    <w:p w14:paraId="5AD2B20D" w14:textId="77777777" w:rsidR="008964FA" w:rsidRPr="00DB2588" w:rsidRDefault="008964FA" w:rsidP="008964FA">
      <w:pPr>
        <w:pStyle w:val="Sinespaciado"/>
        <w:ind w:left="851" w:right="567"/>
        <w:jc w:val="both"/>
        <w:rPr>
          <w:rFonts w:ascii="Palatino Linotype" w:hAnsi="Palatino Linotype"/>
          <w:i/>
          <w:sz w:val="22"/>
          <w:szCs w:val="22"/>
        </w:rPr>
      </w:pPr>
    </w:p>
    <w:p w14:paraId="13B2ED4E" w14:textId="2737D6F4" w:rsidR="0033595B"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 </w:t>
      </w:r>
      <w:r w:rsidRPr="00DB2588">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DB2588">
        <w:rPr>
          <w:rFonts w:ascii="Palatino Linotype" w:hAnsi="Palatino Linotype"/>
          <w:b/>
        </w:rPr>
        <w:t>oportunidad que tienen los Sujetos Obligados para asegurar en un medio digital su información física y poder hacer uso de la misma en oportunidades futuras</w:t>
      </w:r>
      <w:r w:rsidRPr="00DB2588">
        <w:rPr>
          <w:rFonts w:ascii="Palatino Linotype" w:hAnsi="Palatino Linotype"/>
        </w:rPr>
        <w:t>.</w:t>
      </w:r>
    </w:p>
    <w:p w14:paraId="0AA2B245" w14:textId="0904D05C" w:rsidR="00E96E28"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Luego </w:t>
      </w:r>
      <w:r w:rsidRPr="00DB2588">
        <w:rPr>
          <w:rFonts w:ascii="Palatino Linotype" w:hAnsi="Palatino Linotype" w:cs="Arial"/>
          <w:bCs/>
        </w:rPr>
        <w:t>entonces, es de señalar que la Universidad Politécnica del Valle de Toluca</w:t>
      </w:r>
      <w:r w:rsidRPr="00DB2588">
        <w:rPr>
          <w:rFonts w:ascii="Palatino Linotype" w:hAnsi="Palatino Linotype" w:cs="Arial"/>
          <w:b/>
          <w:bCs/>
        </w:rPr>
        <w:t xml:space="preserve"> </w:t>
      </w:r>
      <w:r w:rsidRPr="00DB2588">
        <w:rPr>
          <w:rFonts w:ascii="Palatino Linotype" w:hAnsi="Palatino Linotype" w:cs="Arial"/>
          <w:bCs/>
        </w:rPr>
        <w:t xml:space="preserve">es un Organismo Público Descentralizado de carácter Estatal, al que se le asigna un presupuesto destinado a satisfacer las necesidades de los mexiquenses, mediante la planeación y programación coordinada con las </w:t>
      </w:r>
      <w:r w:rsidRPr="00DB2588">
        <w:rPr>
          <w:rFonts w:ascii="Palatino Linotype" w:hAnsi="Palatino Linotype" w:cs="Arial"/>
          <w:bCs/>
        </w:rPr>
        <w:lastRenderedPageBreak/>
        <w:t>dependencias gubernamentales, federales, estatales y municipales; y que bajo ésas consideraciones, no debería tener impedimento tecnológico o administrativo para otorgar la información.</w:t>
      </w:r>
    </w:p>
    <w:p w14:paraId="1E9DB6F1" w14:textId="366ACFC2" w:rsidR="00E96E28" w:rsidRPr="00DB2588" w:rsidRDefault="00A67E39" w:rsidP="001212F2">
      <w:pPr>
        <w:pStyle w:val="Ttulo2"/>
        <w:rPr>
          <w:rFonts w:ascii="Palatino Linotype" w:hAnsi="Palatino Linotype"/>
          <w:b/>
          <w:color w:val="000000" w:themeColor="text1"/>
        </w:rPr>
      </w:pPr>
      <w:bookmarkStart w:id="124" w:name="_Toc521600085"/>
      <w:r w:rsidRPr="00DB2588">
        <w:rPr>
          <w:rFonts w:ascii="Palatino Linotype" w:hAnsi="Palatino Linotype"/>
          <w:b/>
          <w:color w:val="000000" w:themeColor="text1"/>
          <w:sz w:val="24"/>
        </w:rPr>
        <w:t>F</w:t>
      </w:r>
      <w:r w:rsidR="001212F2" w:rsidRPr="00DB2588">
        <w:rPr>
          <w:rFonts w:ascii="Palatino Linotype" w:hAnsi="Palatino Linotype"/>
          <w:b/>
          <w:color w:val="000000" w:themeColor="text1"/>
          <w:sz w:val="24"/>
        </w:rPr>
        <w:t>)</w:t>
      </w:r>
      <w:r w:rsidR="00E96E28" w:rsidRPr="00DB2588">
        <w:rPr>
          <w:rFonts w:ascii="Palatino Linotype" w:hAnsi="Palatino Linotype"/>
          <w:b/>
          <w:color w:val="000000" w:themeColor="text1"/>
          <w:sz w:val="24"/>
        </w:rPr>
        <w:t xml:space="preserve"> Del principio </w:t>
      </w:r>
      <w:proofErr w:type="spellStart"/>
      <w:r w:rsidR="00E96E28" w:rsidRPr="00DB2588">
        <w:rPr>
          <w:rFonts w:ascii="Palatino Linotype" w:hAnsi="Palatino Linotype"/>
          <w:b/>
          <w:i/>
          <w:color w:val="000000" w:themeColor="text1"/>
          <w:sz w:val="24"/>
        </w:rPr>
        <w:t>pro</w:t>
      </w:r>
      <w:proofErr w:type="spellEnd"/>
      <w:r w:rsidR="00E96E28" w:rsidRPr="00DB2588">
        <w:rPr>
          <w:rFonts w:ascii="Palatino Linotype" w:hAnsi="Palatino Linotype"/>
          <w:b/>
          <w:i/>
          <w:color w:val="000000" w:themeColor="text1"/>
          <w:sz w:val="24"/>
        </w:rPr>
        <w:t xml:space="preserve"> persona</w:t>
      </w:r>
      <w:r w:rsidR="00E96E28" w:rsidRPr="00DB2588">
        <w:rPr>
          <w:rFonts w:ascii="Palatino Linotype" w:hAnsi="Palatino Linotype"/>
          <w:b/>
          <w:color w:val="000000" w:themeColor="text1"/>
          <w:sz w:val="24"/>
        </w:rPr>
        <w:t xml:space="preserve"> y el control de constitucionalidad.</w:t>
      </w:r>
      <w:bookmarkEnd w:id="124"/>
    </w:p>
    <w:p w14:paraId="17A491E6" w14:textId="38F12DC1" w:rsidR="0033595B"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Una </w:t>
      </w:r>
      <w:r w:rsidRPr="00DB2588">
        <w:rPr>
          <w:rFonts w:ascii="Palatino Linotype" w:hAnsi="Palatino Linotype" w:cs="Arial"/>
          <w:bCs/>
        </w:rPr>
        <w:t xml:space="preserve">vez precisado lo anterior, hay que </w:t>
      </w:r>
      <w:r w:rsidR="00A67E39" w:rsidRPr="00DB2588">
        <w:rPr>
          <w:rFonts w:ascii="Palatino Linotype" w:hAnsi="Palatino Linotype" w:cs="Arial"/>
          <w:bCs/>
        </w:rPr>
        <w:t xml:space="preserve">establecer </w:t>
      </w:r>
      <w:r w:rsidRPr="00DB2588">
        <w:rPr>
          <w:rFonts w:ascii="Palatino Linotype" w:hAnsi="Palatino Linotype" w:cs="Arial"/>
          <w:bCs/>
        </w:rPr>
        <w:t>que de conformidad con el texto vigente del artículo 1º, párrafos primero, segundo y tercero, de la Constitución Política de los Estados Unidos Mexicanos, existen dos fuentes originarias de los derechos humanos:</w:t>
      </w:r>
    </w:p>
    <w:p w14:paraId="4A041893" w14:textId="6BAF9550" w:rsidR="00E96E28" w:rsidRPr="00DB2588" w:rsidRDefault="00E96E28" w:rsidP="002F4E71">
      <w:pPr>
        <w:pStyle w:val="Prrafodelista"/>
        <w:widowControl w:val="0"/>
        <w:numPr>
          <w:ilvl w:val="1"/>
          <w:numId w:val="4"/>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DB2588">
        <w:rPr>
          <w:rFonts w:ascii="Palatino Linotype" w:hAnsi="Palatino Linotype" w:cs="Arial"/>
          <w:bCs/>
        </w:rPr>
        <w:t>Los Derechos Humanos reconocidos expresamente en la Constitución.</w:t>
      </w:r>
    </w:p>
    <w:p w14:paraId="44F0F9E5" w14:textId="4A001712" w:rsidR="00E96E28" w:rsidRPr="00DB2588" w:rsidRDefault="00E96E28" w:rsidP="002F4E71">
      <w:pPr>
        <w:pStyle w:val="Prrafodelista"/>
        <w:widowControl w:val="0"/>
        <w:numPr>
          <w:ilvl w:val="1"/>
          <w:numId w:val="4"/>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DB2588">
        <w:rPr>
          <w:rFonts w:ascii="Palatino Linotype" w:hAnsi="Palatino Linotype" w:cs="Arial"/>
          <w:bCs/>
        </w:rPr>
        <w:t>Los Derechos Humanos establecidos en los Tratados Internacionales firmados y ratificados por los Estados Unidos Mexicanos.</w:t>
      </w:r>
    </w:p>
    <w:p w14:paraId="77653057" w14:textId="77777777" w:rsidR="00E96E28" w:rsidRPr="00DB2588" w:rsidRDefault="00E96E28" w:rsidP="00E96E28">
      <w:pPr>
        <w:pStyle w:val="Sinespaciado"/>
        <w:ind w:left="851" w:right="567"/>
        <w:jc w:val="both"/>
        <w:rPr>
          <w:rFonts w:ascii="Palatino Linotype" w:hAnsi="Palatino Linotype"/>
          <w:i/>
          <w:sz w:val="22"/>
          <w:szCs w:val="22"/>
          <w:lang w:eastAsia="es-ES_tradnl"/>
        </w:rPr>
      </w:pPr>
      <w:r w:rsidRPr="00DB2588">
        <w:rPr>
          <w:rFonts w:ascii="Palatino Linotype" w:hAnsi="Palatino Linotype"/>
          <w:i/>
          <w:sz w:val="22"/>
          <w:szCs w:val="22"/>
          <w:lang w:eastAsia="es-ES_tradnl"/>
        </w:rPr>
        <w:t>“</w:t>
      </w:r>
      <w:r w:rsidRPr="00DB2588">
        <w:rPr>
          <w:rFonts w:ascii="Palatino Linotype" w:hAnsi="Palatino Linotype"/>
          <w:b/>
          <w:i/>
          <w:sz w:val="22"/>
          <w:szCs w:val="22"/>
          <w:lang w:eastAsia="es-ES_tradnl"/>
        </w:rPr>
        <w:t>Artículo 1o</w:t>
      </w:r>
      <w:r w:rsidRPr="00DB2588">
        <w:rPr>
          <w:rFonts w:ascii="Palatino Linotype" w:hAnsi="Palatino Linotype"/>
          <w:i/>
          <w:sz w:val="22"/>
          <w:szCs w:val="22"/>
          <w:lang w:eastAsia="es-ES_tradnl"/>
        </w:rPr>
        <w:t xml:space="preserve">. En los Estados Unidos Mexicanos </w:t>
      </w:r>
      <w:r w:rsidRPr="00DB2588">
        <w:rPr>
          <w:rFonts w:ascii="Palatino Linotype" w:hAnsi="Palatino Linotype"/>
          <w:b/>
          <w:i/>
          <w:sz w:val="22"/>
          <w:szCs w:val="22"/>
          <w:lang w:eastAsia="es-ES_tradnl"/>
        </w:rPr>
        <w:t>todas las personas gozarán de los derechos humanos reconocidos en esta Constitución y en los tratados internacionales de los que el Estado Mexicano sea parte</w:t>
      </w:r>
      <w:r w:rsidRPr="00DB2588">
        <w:rPr>
          <w:rFonts w:ascii="Palatino Linotype" w:hAnsi="Palatino Linotype"/>
          <w:i/>
          <w:sz w:val="22"/>
          <w:szCs w:val="22"/>
          <w:lang w:eastAsia="es-ES_tradnl"/>
        </w:rPr>
        <w:t>, así como de las garantías para su protección, cuyo ejercicio no podrá restringirse ni suspenderse, salvo en los casos y bajo las condiciones que esta Constitución establece.</w:t>
      </w:r>
    </w:p>
    <w:p w14:paraId="7FFC832C" w14:textId="77777777" w:rsidR="00E96E28" w:rsidRPr="00DB2588" w:rsidRDefault="00E96E28" w:rsidP="00E96E28">
      <w:pPr>
        <w:pStyle w:val="Sinespaciado"/>
        <w:ind w:left="851" w:right="567"/>
        <w:jc w:val="both"/>
        <w:rPr>
          <w:rFonts w:ascii="Palatino Linotype" w:hAnsi="Palatino Linotype"/>
          <w:i/>
          <w:sz w:val="22"/>
          <w:szCs w:val="22"/>
          <w:lang w:eastAsia="es-ES_tradnl"/>
        </w:rPr>
      </w:pPr>
    </w:p>
    <w:p w14:paraId="15411BB5" w14:textId="77777777" w:rsidR="00E96E28" w:rsidRPr="00DB2588" w:rsidRDefault="00E96E28" w:rsidP="00E96E28">
      <w:pPr>
        <w:pStyle w:val="Sinespaciado"/>
        <w:ind w:left="851" w:right="567"/>
        <w:jc w:val="both"/>
        <w:rPr>
          <w:rFonts w:ascii="Palatino Linotype" w:hAnsi="Palatino Linotype"/>
          <w:b/>
          <w:i/>
          <w:sz w:val="22"/>
          <w:szCs w:val="22"/>
          <w:lang w:eastAsia="es-ES_tradnl"/>
        </w:rPr>
      </w:pPr>
      <w:r w:rsidRPr="00DB2588">
        <w:rPr>
          <w:rFonts w:ascii="Palatino Linotype" w:hAnsi="Palatino Linotype"/>
          <w:b/>
          <w:i/>
          <w:sz w:val="22"/>
          <w:szCs w:val="22"/>
          <w:lang w:eastAsia="es-ES_tradnl"/>
        </w:rPr>
        <w:t>Las normas relativas a los derechos humanos se interpretarán de conformidad con esta Constitución y con los tratados internacionales de la materia favoreciendo en todo tiempo a las personas la protección más amplia.</w:t>
      </w:r>
    </w:p>
    <w:p w14:paraId="7DD0B7CE" w14:textId="77777777" w:rsidR="00E96E28" w:rsidRPr="00DB2588" w:rsidRDefault="00E96E28" w:rsidP="00E96E28">
      <w:pPr>
        <w:pStyle w:val="Sinespaciado"/>
        <w:ind w:left="851" w:right="567"/>
        <w:jc w:val="both"/>
        <w:rPr>
          <w:rFonts w:ascii="Palatino Linotype" w:hAnsi="Palatino Linotype"/>
          <w:i/>
          <w:sz w:val="22"/>
          <w:szCs w:val="22"/>
          <w:lang w:eastAsia="es-ES_tradnl"/>
        </w:rPr>
      </w:pPr>
    </w:p>
    <w:p w14:paraId="4B285DDC" w14:textId="77777777" w:rsidR="00E96E28" w:rsidRPr="00DB2588" w:rsidRDefault="00E96E28" w:rsidP="00E96E28">
      <w:pPr>
        <w:pStyle w:val="Sinespaciado"/>
        <w:ind w:left="851" w:right="567"/>
        <w:jc w:val="both"/>
        <w:rPr>
          <w:rFonts w:ascii="Palatino Linotype" w:hAnsi="Palatino Linotype"/>
          <w:i/>
          <w:sz w:val="22"/>
          <w:szCs w:val="22"/>
          <w:lang w:eastAsia="es-ES_tradnl"/>
        </w:rPr>
      </w:pPr>
      <w:r w:rsidRPr="00DB2588">
        <w:rPr>
          <w:rFonts w:ascii="Palatino Linotype" w:hAnsi="Palatino Linotype"/>
          <w:b/>
          <w:i/>
          <w:sz w:val="22"/>
          <w:szCs w:val="22"/>
          <w:lang w:eastAsia="es-ES_tradnl"/>
        </w:rPr>
        <w:t xml:space="preserve">Todas las autoridades, en el ámbito de sus competencias, tienen la obligación de promover, respetar, proteger y garantizar los derechos humanos de </w:t>
      </w:r>
      <w:r w:rsidRPr="00DB2588">
        <w:rPr>
          <w:rFonts w:ascii="Palatino Linotype" w:hAnsi="Palatino Linotype"/>
          <w:b/>
          <w:i/>
          <w:sz w:val="22"/>
          <w:szCs w:val="22"/>
          <w:lang w:eastAsia="es-ES_tradnl"/>
        </w:rPr>
        <w:lastRenderedPageBreak/>
        <w:t>conformidad con los principios de universalidad, interdependencia, indivisibilidad y progresividad.</w:t>
      </w:r>
      <w:r w:rsidRPr="00DB2588">
        <w:rPr>
          <w:rFonts w:ascii="Palatino Linotype" w:hAnsi="Palatino Linotype"/>
          <w:i/>
          <w:sz w:val="22"/>
          <w:szCs w:val="22"/>
          <w:lang w:eastAsia="es-ES_tradnl"/>
        </w:rPr>
        <w:t xml:space="preserve"> En consecuencia, el Estado deberá prevenir, investigar, sancionar y reparar las violaciones a los derechos humanos, en los términos que establezca la ley. </w:t>
      </w:r>
    </w:p>
    <w:p w14:paraId="0081F4DF" w14:textId="66A59CDB" w:rsidR="00E96E28" w:rsidRPr="00DB2588" w:rsidRDefault="00E96E28" w:rsidP="00E96E28">
      <w:pPr>
        <w:pStyle w:val="Sinespaciado"/>
        <w:ind w:left="851" w:right="567"/>
        <w:jc w:val="both"/>
        <w:rPr>
          <w:rFonts w:ascii="Palatino Linotype" w:hAnsi="Palatino Linotype"/>
          <w:sz w:val="22"/>
          <w:szCs w:val="22"/>
          <w:lang w:eastAsia="es-ES_tradnl"/>
        </w:rPr>
      </w:pPr>
      <w:r w:rsidRPr="00DB2588">
        <w:rPr>
          <w:rFonts w:ascii="Palatino Linotype" w:hAnsi="Palatino Linotype"/>
          <w:i/>
          <w:sz w:val="22"/>
          <w:szCs w:val="22"/>
          <w:lang w:eastAsia="es-ES_tradnl"/>
        </w:rPr>
        <w:t>(…)”</w:t>
      </w:r>
    </w:p>
    <w:p w14:paraId="0AC11396" w14:textId="069E91A5" w:rsidR="00E96E28" w:rsidRPr="00DB2588" w:rsidRDefault="00E96E28" w:rsidP="008964FA">
      <w:pPr>
        <w:pStyle w:val="Sinespaciado"/>
        <w:ind w:left="851" w:right="567"/>
        <w:jc w:val="both"/>
        <w:rPr>
          <w:rFonts w:ascii="Palatino Linotype" w:hAnsi="Palatino Linotype"/>
          <w:sz w:val="22"/>
          <w:szCs w:val="22"/>
          <w:lang w:eastAsia="es-ES_tradnl"/>
        </w:rPr>
      </w:pPr>
      <w:r w:rsidRPr="00DB2588">
        <w:rPr>
          <w:rFonts w:ascii="Palatino Linotype" w:hAnsi="Palatino Linotype"/>
          <w:sz w:val="22"/>
          <w:szCs w:val="22"/>
          <w:lang w:eastAsia="es-ES_tradnl"/>
        </w:rPr>
        <w:t>(Énfasis añadido)</w:t>
      </w:r>
    </w:p>
    <w:p w14:paraId="22A08DDE" w14:textId="7CDEB3A4" w:rsidR="00E96E28"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La </w:t>
      </w:r>
      <w:r w:rsidRPr="00DB2588">
        <w:rPr>
          <w:rFonts w:ascii="Palatino Linotype" w:hAnsi="Palatino Linotype" w:cs="Arial"/>
        </w:rPr>
        <w:t xml:space="preserve">reforma al artículo 1° de la </w:t>
      </w:r>
      <w:r w:rsidRPr="00DB2588">
        <w:rPr>
          <w:rFonts w:ascii="Palatino Linotype" w:hAnsi="Palatino Linotype" w:cs="Arial"/>
          <w:b/>
        </w:rPr>
        <w:t>Constitución Política de los Estados Unidos Mexicanos</w:t>
      </w:r>
      <w:r w:rsidRPr="00DB2588">
        <w:rPr>
          <w:rFonts w:ascii="Palatino Linotype" w:hAnsi="Palatino Linotype" w:cs="Arial"/>
        </w:rPr>
        <w:t>, publicada en el Diario Oficial de la Federación el diez de junio de dos mil once, faculta a todas las autoridades en nuestro país, sin excepción, para proteger y garantizar los Derechos Humanos desde sus respectivos ámbitos competenciales.</w:t>
      </w:r>
    </w:p>
    <w:p w14:paraId="42AA9802" w14:textId="569426D9" w:rsidR="00E96E28"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3B7C2862" w14:textId="529D04EF" w:rsidR="00F211E9" w:rsidRPr="00DB2588" w:rsidRDefault="00E96E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El </w:t>
      </w:r>
      <w:r w:rsidRPr="00DB2588">
        <w:rPr>
          <w:rFonts w:ascii="Palatino Linotype" w:hAnsi="Palatino Linotype" w:cs="Arial"/>
        </w:rPr>
        <w:t>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7EE6AB00" w14:textId="5EFABBA6" w:rsidR="0033595B"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Sirve como </w:t>
      </w:r>
      <w:r w:rsidRPr="00DB2588">
        <w:rPr>
          <w:rFonts w:ascii="Palatino Linotype" w:hAnsi="Palatino Linotype"/>
        </w:rPr>
        <w:t xml:space="preserve">criterio orientador la Tesis Aislada I.4o.A.20 K (10a.), publicada </w:t>
      </w:r>
      <w:r w:rsidRPr="00DB2588">
        <w:rPr>
          <w:rFonts w:ascii="Palatino Linotype" w:hAnsi="Palatino Linotype"/>
        </w:rPr>
        <w:lastRenderedPageBreak/>
        <w:t>en la Gaceta del Semanario Judicial de la Federación Libro 1, diciembre de 2013, Tomo II, página: 1211, cuyo rubro, texto y datos de identificación son los siguientes:</w:t>
      </w:r>
    </w:p>
    <w:p w14:paraId="53FDCAB6" w14:textId="2B82595C" w:rsidR="00F211E9" w:rsidRPr="00DB2588" w:rsidRDefault="00F211E9" w:rsidP="00F211E9">
      <w:pPr>
        <w:pStyle w:val="Sinespaciado"/>
        <w:ind w:left="851" w:right="567"/>
        <w:jc w:val="both"/>
        <w:rPr>
          <w:rFonts w:ascii="Palatino Linotype" w:hAnsi="Palatino Linotype"/>
          <w:sz w:val="22"/>
        </w:rPr>
      </w:pPr>
      <w:r w:rsidRPr="00DB2588">
        <w:rPr>
          <w:rFonts w:ascii="Palatino Linotype" w:hAnsi="Palatino Linotype"/>
          <w:b/>
          <w:i/>
          <w:sz w:val="22"/>
        </w:rPr>
        <w:t>PRINCIPIO PRO HOMINE. VARIANTES QUE LO COMPONEN.</w:t>
      </w:r>
      <w:r w:rsidRPr="00DB2588">
        <w:rPr>
          <w:rFonts w:ascii="Palatino Linotype" w:hAnsi="Palatino Linotype"/>
          <w:i/>
          <w:sz w:val="22"/>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DB2588">
        <w:rPr>
          <w:rFonts w:ascii="Palatino Linotype" w:hAnsi="Palatino Linotype"/>
          <w:i/>
          <w:sz w:val="22"/>
        </w:rPr>
        <w:t>homine</w:t>
      </w:r>
      <w:proofErr w:type="spellEnd"/>
      <w:r w:rsidRPr="00DB2588">
        <w:rPr>
          <w:rFonts w:ascii="Palatino Linotype" w:hAnsi="Palatino Linotype"/>
          <w:i/>
          <w:sz w:val="22"/>
        </w:rPr>
        <w:t xml:space="preserve">", el cual </w:t>
      </w:r>
      <w:r w:rsidRPr="00DB2588">
        <w:rPr>
          <w:rFonts w:ascii="Palatino Linotype" w:hAnsi="Palatino Linotype"/>
          <w:b/>
          <w:i/>
          <w:sz w:val="22"/>
        </w:rPr>
        <w:t>consiste en ponderar el peso de los derechos humanos, a efecto de estar siempre a favor del hombre</w:t>
      </w:r>
      <w:r w:rsidRPr="00DB2588">
        <w:rPr>
          <w:rFonts w:ascii="Palatino Linotype" w:hAnsi="Palatino Linotype"/>
          <w:i/>
          <w:sz w:val="22"/>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DB2588">
        <w:rPr>
          <w:rFonts w:ascii="Palatino Linotype" w:hAnsi="Palatino Linotype"/>
          <w:i/>
          <w:sz w:val="22"/>
        </w:rPr>
        <w:t>homine</w:t>
      </w:r>
      <w:proofErr w:type="spellEnd"/>
      <w:r w:rsidRPr="00DB2588">
        <w:rPr>
          <w:rFonts w:ascii="Palatino Linotype" w:hAnsi="Palatino Linotype"/>
          <w:i/>
          <w:sz w:val="22"/>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DB2588">
        <w:rPr>
          <w:rFonts w:ascii="Palatino Linotype" w:hAnsi="Palatino Linotype"/>
          <w:i/>
          <w:sz w:val="22"/>
        </w:rPr>
        <w:t>libertatis</w:t>
      </w:r>
      <w:proofErr w:type="spellEnd"/>
      <w:r w:rsidRPr="00DB2588">
        <w:rPr>
          <w:rFonts w:ascii="Palatino Linotype" w:hAnsi="Palatino Linotype"/>
          <w:i/>
          <w:sz w:val="22"/>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DB2588">
        <w:rPr>
          <w:rFonts w:ascii="Palatino Linotype" w:hAnsi="Palatino Linotype"/>
          <w:i/>
          <w:sz w:val="22"/>
        </w:rPr>
        <w:t>debilis</w:t>
      </w:r>
      <w:proofErr w:type="spellEnd"/>
      <w:r w:rsidRPr="00DB2588">
        <w:rPr>
          <w:rFonts w:ascii="Palatino Linotype" w:hAnsi="Palatino Linotype"/>
          <w:i/>
          <w:sz w:val="22"/>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624E3362" w14:textId="058C8DAE" w:rsidR="00F211E9" w:rsidRPr="00DB2588" w:rsidRDefault="00F211E9" w:rsidP="00F211E9">
      <w:pPr>
        <w:pStyle w:val="Sinespaciado"/>
        <w:ind w:left="851" w:right="567"/>
        <w:jc w:val="both"/>
        <w:rPr>
          <w:rFonts w:ascii="Palatino Linotype" w:hAnsi="Palatino Linotype"/>
          <w:sz w:val="22"/>
        </w:rPr>
      </w:pPr>
      <w:r w:rsidRPr="00DB2588">
        <w:rPr>
          <w:rFonts w:ascii="Palatino Linotype" w:hAnsi="Palatino Linotype"/>
          <w:sz w:val="22"/>
        </w:rPr>
        <w:t>(Énfasis añadido)</w:t>
      </w:r>
    </w:p>
    <w:p w14:paraId="62A16EC5" w14:textId="28A3B482" w:rsidR="0033595B"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Por lo anterior, se puede afirmar que el principio </w:t>
      </w:r>
      <w:r w:rsidRPr="00DB2588">
        <w:rPr>
          <w:rFonts w:ascii="Palatino Linotype" w:hAnsi="Palatino Linotype" w:cs="Arial"/>
          <w:i/>
        </w:rPr>
        <w:t>pro persona</w:t>
      </w:r>
      <w:r w:rsidRPr="00DB2588">
        <w:rPr>
          <w:rFonts w:ascii="Palatino Linotype" w:hAnsi="Palatino Linotype" w:cs="Arial"/>
        </w:rPr>
        <w:t xml:space="preserve"> tiene dos variantes:</w:t>
      </w:r>
    </w:p>
    <w:p w14:paraId="14374D78" w14:textId="46DF2E95" w:rsidR="00F211E9" w:rsidRPr="00DB2588" w:rsidRDefault="00F211E9" w:rsidP="002F4E71">
      <w:pPr>
        <w:pStyle w:val="Prrafodelista"/>
        <w:widowControl w:val="0"/>
        <w:numPr>
          <w:ilvl w:val="1"/>
          <w:numId w:val="4"/>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DB2588">
        <w:rPr>
          <w:rFonts w:ascii="Palatino Linotype" w:hAnsi="Palatino Linotype" w:cs="Arial"/>
          <w:b/>
        </w:rPr>
        <w:t>Preferencia interpretativa:</w:t>
      </w:r>
      <w:r w:rsidRPr="00DB2588">
        <w:rPr>
          <w:rFonts w:ascii="Palatino Linotype" w:hAnsi="Palatino Linotype" w:cs="Arial"/>
        </w:rPr>
        <w:t xml:space="preserve"> </w:t>
      </w:r>
      <w:r w:rsidRPr="00DB2588">
        <w:rPr>
          <w:rFonts w:ascii="Palatino Linotype" w:hAnsi="Palatino Linotype"/>
        </w:rPr>
        <w:t xml:space="preserve">El intérprete debe preferir, de las </w:t>
      </w:r>
      <w:r w:rsidRPr="00DB2588">
        <w:rPr>
          <w:rFonts w:ascii="Palatino Linotype" w:hAnsi="Palatino Linotype"/>
        </w:rPr>
        <w:lastRenderedPageBreak/>
        <w:t>interpretaciones válidas que estén disponibles para resolver un caso concreto, la que más optimice un derecho fundamental, es decir, cuando amplía el ámbito de los sujetos protegidos por el Derecho.</w:t>
      </w:r>
    </w:p>
    <w:p w14:paraId="160ADF80" w14:textId="3F3C4062" w:rsidR="00F211E9" w:rsidRPr="00DB2588" w:rsidRDefault="00F211E9" w:rsidP="002F4E71">
      <w:pPr>
        <w:pStyle w:val="Prrafodelista"/>
        <w:widowControl w:val="0"/>
        <w:numPr>
          <w:ilvl w:val="1"/>
          <w:numId w:val="4"/>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DB2588">
        <w:rPr>
          <w:rFonts w:ascii="Palatino Linotype" w:hAnsi="Palatino Linotype"/>
          <w:b/>
        </w:rPr>
        <w:t>Preferencia de normas:</w:t>
      </w:r>
      <w:r w:rsidRPr="00DB2588">
        <w:rPr>
          <w:rFonts w:ascii="Palatino Linotype" w:hAnsi="Palatino Linotype"/>
        </w:rPr>
        <w:t xml:space="preserve"> El intérprete, si puede aplicar más de una norma al caso concreto, </w:t>
      </w:r>
      <w:r w:rsidRPr="00DB2588">
        <w:rPr>
          <w:rFonts w:ascii="Palatino Linotype" w:hAnsi="Palatino Linotype"/>
          <w:b/>
          <w:u w:val="single"/>
        </w:rPr>
        <w:t>deberá preferir aquella que sea más favorable a la persona, con independencia del lugar que ocupe dentro de la jerarquía normativa.</w:t>
      </w:r>
    </w:p>
    <w:p w14:paraId="06FB4A08" w14:textId="78AFFDE9" w:rsidR="00F211E9"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Así, el principio </w:t>
      </w:r>
      <w:r w:rsidRPr="00DB2588">
        <w:rPr>
          <w:rFonts w:ascii="Palatino Linotype" w:hAnsi="Palatino Linotype" w:cs="Arial"/>
          <w:i/>
        </w:rPr>
        <w:t>pro persona</w:t>
      </w:r>
      <w:r w:rsidRPr="00DB2588">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30C36D9C" w14:textId="4E3ACA60" w:rsidR="00F211E9"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De </w:t>
      </w:r>
      <w:r w:rsidRPr="00DB2588">
        <w:rPr>
          <w:rFonts w:ascii="Palatino Linotype" w:hAnsi="Palatino Linotype"/>
        </w:rPr>
        <w:t xml:space="preserve">lo expuesto se colige que cualquier órgano judicial, jurisdiccional o administrativo del Estado mexicano con facultades decisorias o de </w:t>
      </w:r>
      <w:proofErr w:type="spellStart"/>
      <w:r w:rsidRPr="00DB2588">
        <w:rPr>
          <w:rFonts w:ascii="Palatino Linotype" w:hAnsi="Palatino Linotype"/>
          <w:i/>
        </w:rPr>
        <w:t>imperium</w:t>
      </w:r>
      <w:proofErr w:type="spellEnd"/>
      <w:r w:rsidRPr="00DB2588">
        <w:rPr>
          <w:rFonts w:ascii="Palatino Linotype" w:hAnsi="Palatino Linotype"/>
        </w:rPr>
        <w:t xml:space="preserve"> debe respetar el principio </w:t>
      </w:r>
      <w:r w:rsidRPr="00DB2588">
        <w:rPr>
          <w:rFonts w:ascii="Palatino Linotype" w:hAnsi="Palatino Linotype"/>
          <w:i/>
        </w:rPr>
        <w:t>pro persona</w:t>
      </w:r>
      <w:r w:rsidRPr="00DB2588">
        <w:rPr>
          <w:rFonts w:ascii="Palatino Linotype" w:hAnsi="Palatino Linotype"/>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w:t>
      </w:r>
      <w:r w:rsidRPr="00DB2588">
        <w:rPr>
          <w:rFonts w:ascii="Palatino Linotype" w:hAnsi="Palatino Linotype"/>
        </w:rPr>
        <w:lastRenderedPageBreak/>
        <w:t>convenciones internacionales cuando se traten temas que vinculen derechos humanos protegidos por esas disposiciones.</w:t>
      </w:r>
    </w:p>
    <w:p w14:paraId="29551D92" w14:textId="5456E2A9" w:rsidR="00F211E9"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Ahora bien, </w:t>
      </w:r>
      <w:r w:rsidRPr="00DB2588">
        <w:rPr>
          <w:rFonts w:ascii="Palatino Linotype" w:hAnsi="Palatino Linotype"/>
        </w:rPr>
        <w:t>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sujetos obligados</w:t>
      </w:r>
    </w:p>
    <w:p w14:paraId="2C8ED1BA" w14:textId="08CC1CCA" w:rsidR="00F211E9"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Por </w:t>
      </w:r>
      <w:r w:rsidRPr="00DB2588">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7E109F83" w14:textId="3A961ACD" w:rsidR="00F211E9" w:rsidRPr="00DB2588" w:rsidRDefault="00F211E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Sirviendo de </w:t>
      </w:r>
      <w:r w:rsidRPr="00DB2588">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48E5FFE0" w14:textId="2C6536FB" w:rsidR="00F211E9" w:rsidRPr="00DB2588" w:rsidRDefault="00F211E9" w:rsidP="00F211E9">
      <w:pPr>
        <w:pStyle w:val="Sinespaciado"/>
        <w:ind w:left="851" w:right="567"/>
        <w:jc w:val="both"/>
        <w:rPr>
          <w:rFonts w:ascii="Palatino Linotype" w:hAnsi="Palatino Linotype"/>
          <w:sz w:val="22"/>
          <w:lang w:eastAsia="es-ES_tradnl"/>
        </w:rPr>
      </w:pPr>
      <w:r w:rsidRPr="00DB2588">
        <w:rPr>
          <w:rFonts w:ascii="Palatino Linotype" w:hAnsi="Palatino Linotype"/>
          <w:b/>
          <w:i/>
          <w:sz w:val="22"/>
          <w:lang w:eastAsia="es-ES_tradnl"/>
        </w:rPr>
        <w:lastRenderedPageBreak/>
        <w:t>CONTROL DE CONVENCIONALIDAD EX OFFICIO EN UN MODELO DE CONTROL DIFUSO DE CONSTITUCIONALIDAD.</w:t>
      </w:r>
      <w:r w:rsidRPr="00DB2588">
        <w:rPr>
          <w:rFonts w:ascii="Palatino Linotype" w:hAnsi="Palatino Linotype"/>
          <w:i/>
          <w:sz w:val="22"/>
          <w:lang w:eastAsia="es-ES_tradnl"/>
        </w:rPr>
        <w:t xml:space="preserve"> “De conformidad con lo previsto en el artículo 1o. de la Constitución Política de los Estados Unidos Mexicanos, </w:t>
      </w:r>
      <w:r w:rsidRPr="00DB2588">
        <w:rPr>
          <w:rFonts w:ascii="Palatino Linotype" w:hAnsi="Palatino Linotype"/>
          <w:b/>
          <w:i/>
          <w:sz w:val="22"/>
          <w:lang w:eastAsia="es-ES_tradnl"/>
        </w:rPr>
        <w:t xml:space="preserve">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w:t>
      </w:r>
      <w:proofErr w:type="spellStart"/>
      <w:r w:rsidRPr="00DB2588">
        <w:rPr>
          <w:rFonts w:ascii="Palatino Linotype" w:hAnsi="Palatino Linotype"/>
          <w:b/>
          <w:i/>
          <w:sz w:val="22"/>
          <w:lang w:eastAsia="es-ES_tradnl"/>
        </w:rPr>
        <w:t>pro</w:t>
      </w:r>
      <w:proofErr w:type="spellEnd"/>
      <w:r w:rsidRPr="00DB2588">
        <w:rPr>
          <w:rFonts w:ascii="Palatino Linotype" w:hAnsi="Palatino Linotype"/>
          <w:b/>
          <w:i/>
          <w:sz w:val="22"/>
          <w:lang w:eastAsia="es-ES_tradnl"/>
        </w:rPr>
        <w:t xml:space="preserve"> persona.</w:t>
      </w:r>
      <w:r w:rsidRPr="00DB2588">
        <w:rPr>
          <w:rFonts w:ascii="Palatino Linotype" w:hAnsi="Palatino Linotype"/>
          <w:i/>
          <w:sz w:val="22"/>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DB2588">
        <w:rPr>
          <w:rFonts w:ascii="Palatino Linotype" w:hAnsi="Palatino Linotype"/>
          <w:i/>
          <w:sz w:val="22"/>
          <w:lang w:eastAsia="es-ES_tradnl"/>
        </w:rPr>
        <w:t>officio</w:t>
      </w:r>
      <w:proofErr w:type="spellEnd"/>
      <w:r w:rsidRPr="00DB2588">
        <w:rPr>
          <w:rFonts w:ascii="Palatino Linotype" w:hAnsi="Palatino Linotype"/>
          <w:i/>
          <w:sz w:val="22"/>
          <w:lang w:eastAsia="es-ES_tradnl"/>
        </w:rPr>
        <w:t xml:space="preserve"> en materia de derechos humanos a cargo del Poder Judicial, el que deberá adecuarse al modelo de control de constitucionalidad existente en nuestro país. </w:t>
      </w:r>
      <w:r w:rsidRPr="00DB2588">
        <w:rPr>
          <w:rFonts w:ascii="Palatino Linotype" w:hAnsi="Palatino Linotype"/>
          <w:b/>
          <w:i/>
          <w:sz w:val="22"/>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DB2588">
        <w:rPr>
          <w:rFonts w:ascii="Palatino Linotype" w:hAnsi="Palatino Linotype"/>
          <w:i/>
          <w:sz w:val="22"/>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2019A0AF" w14:textId="3FE16EE9" w:rsidR="00A8300D" w:rsidRPr="00DB2588" w:rsidRDefault="00A8300D" w:rsidP="00F211E9">
      <w:pPr>
        <w:pStyle w:val="Sinespaciado"/>
        <w:ind w:left="851" w:right="567"/>
        <w:jc w:val="both"/>
        <w:rPr>
          <w:rFonts w:ascii="Palatino Linotype" w:hAnsi="Palatino Linotype"/>
          <w:sz w:val="22"/>
          <w:lang w:eastAsia="es-ES_tradnl"/>
        </w:rPr>
      </w:pPr>
      <w:r w:rsidRPr="00DB2588">
        <w:rPr>
          <w:rFonts w:ascii="Palatino Linotype" w:hAnsi="Palatino Linotype"/>
          <w:sz w:val="22"/>
          <w:lang w:eastAsia="es-ES_tradnl"/>
        </w:rPr>
        <w:t>(Énfasis añadido)</w:t>
      </w:r>
    </w:p>
    <w:p w14:paraId="6F3421A4" w14:textId="3C0D5655" w:rsidR="00A8300D" w:rsidRPr="00DB2588" w:rsidRDefault="00A8300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Precisado </w:t>
      </w:r>
      <w:r w:rsidRPr="00DB2588">
        <w:rPr>
          <w:rFonts w:ascii="Palatino Linotype" w:hAnsi="Palatino Linotype"/>
        </w:rPr>
        <w:t xml:space="preserve">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w:t>
      </w:r>
      <w:r w:rsidRPr="00DB2588">
        <w:rPr>
          <w:rFonts w:ascii="Palatino Linotype" w:hAnsi="Palatino Linotype"/>
        </w:rPr>
        <w:lastRenderedPageBreak/>
        <w:t>y respeto, aún en contra de la voluntad de los Sujetos Obligados.</w:t>
      </w:r>
    </w:p>
    <w:p w14:paraId="7EE764A3" w14:textId="6B62324E" w:rsidR="00A8300D" w:rsidRPr="00DB2588" w:rsidRDefault="00A8300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Por otro lado, en </w:t>
      </w:r>
      <w:r w:rsidRPr="00DB2588">
        <w:rPr>
          <w:rFonts w:ascii="Palatino Linotype" w:hAnsi="Palatino Linotype"/>
        </w:rPr>
        <w:t>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2ADE3A87" w14:textId="7FDCD33F" w:rsidR="00A8300D" w:rsidRPr="00DB2588" w:rsidRDefault="00A8300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Estos </w:t>
      </w:r>
      <w:r w:rsidRPr="00DB2588">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0933EF86" w14:textId="17A34D5E" w:rsidR="00F211E9" w:rsidRPr="00DB2588" w:rsidRDefault="00A8300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 tal modo que </w:t>
      </w:r>
      <w:r w:rsidRPr="00DB2588">
        <w:rPr>
          <w:rFonts w:ascii="Palatino Linotype" w:hAnsi="Palatino Linotype"/>
        </w:rPr>
        <w:t>el artículo 19 de la Declaración Universal de Derechos Humanos lo reconoce de la siguiente manera:</w:t>
      </w:r>
    </w:p>
    <w:p w14:paraId="14262D44" w14:textId="6712AE2A" w:rsidR="00A8300D" w:rsidRPr="00DB2588" w:rsidRDefault="00A8300D" w:rsidP="00A8300D">
      <w:pPr>
        <w:pStyle w:val="Sinespaciado"/>
        <w:ind w:left="851" w:right="567"/>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19</w:t>
      </w:r>
      <w:r w:rsidRPr="00DB2588">
        <w:rPr>
          <w:rFonts w:ascii="Palatino Linotype" w:hAnsi="Palatino Linotype"/>
          <w:i/>
          <w:sz w:val="22"/>
          <w:lang w:eastAsia="es-ES_tradnl"/>
        </w:rPr>
        <w:t xml:space="preserve">. Todo individuo tiene derecho a la libertad de opinión y de expresión; este derecho incluye el no ser molestado a causa de sus opiniones, el </w:t>
      </w:r>
      <w:r w:rsidRPr="00DB2588">
        <w:rPr>
          <w:rFonts w:ascii="Palatino Linotype" w:hAnsi="Palatino Linotype"/>
          <w:b/>
          <w:i/>
          <w:sz w:val="22"/>
          <w:lang w:eastAsia="es-ES_tradnl"/>
        </w:rPr>
        <w:t>de investigar y recibir informaciones</w:t>
      </w:r>
      <w:r w:rsidRPr="00DB2588">
        <w:rPr>
          <w:rFonts w:ascii="Palatino Linotype" w:hAnsi="Palatino Linotype"/>
          <w:i/>
          <w:sz w:val="22"/>
          <w:lang w:eastAsia="es-ES_tradnl"/>
        </w:rPr>
        <w:t xml:space="preserve"> y opiniones, y el de difundirlas, sin limitación de fronteras, por cualquier medio de expresión.”</w:t>
      </w:r>
    </w:p>
    <w:p w14:paraId="4B10D4EB" w14:textId="77777777" w:rsidR="00A8300D" w:rsidRPr="00DB2588" w:rsidRDefault="00A8300D" w:rsidP="00A8300D">
      <w:pPr>
        <w:pStyle w:val="Sinespaciado"/>
        <w:ind w:right="567"/>
        <w:rPr>
          <w:rFonts w:ascii="Palatino Linotype" w:hAnsi="Palatino Linotype"/>
          <w:i/>
          <w:sz w:val="22"/>
          <w:lang w:eastAsia="es-ES_tradnl"/>
        </w:rPr>
      </w:pPr>
    </w:p>
    <w:p w14:paraId="339AB996" w14:textId="767F0CE1" w:rsidR="00F211E9" w:rsidRPr="00DB2588" w:rsidRDefault="00A8300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Por </w:t>
      </w:r>
      <w:r w:rsidRPr="00DB2588">
        <w:rPr>
          <w:rFonts w:ascii="Palatino Linotype" w:hAnsi="Palatino Linotype"/>
        </w:rPr>
        <w:t>su parte, el artículo 19 del Pacto Internacional de Derechos Civiles y Políticos protege este derecho con los siguientes alcances:</w:t>
      </w:r>
    </w:p>
    <w:p w14:paraId="5F26C1C1" w14:textId="77777777" w:rsidR="00A8300D" w:rsidRPr="00DB2588" w:rsidRDefault="00A8300D" w:rsidP="00A8300D">
      <w:pPr>
        <w:pStyle w:val="Sinespaciado"/>
        <w:ind w:left="851" w:right="567"/>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19</w:t>
      </w:r>
    </w:p>
    <w:p w14:paraId="6CE3ECB1" w14:textId="77777777" w:rsidR="00A8300D" w:rsidRPr="00DB2588" w:rsidRDefault="00A8300D" w:rsidP="00A8300D">
      <w:pPr>
        <w:pStyle w:val="Sinespaciado"/>
        <w:ind w:left="851" w:right="567"/>
        <w:rPr>
          <w:rFonts w:ascii="Palatino Linotype" w:hAnsi="Palatino Linotype"/>
          <w:i/>
          <w:sz w:val="22"/>
          <w:lang w:eastAsia="es-ES_tradnl"/>
        </w:rPr>
      </w:pPr>
      <w:r w:rsidRPr="00DB2588">
        <w:rPr>
          <w:rFonts w:ascii="Palatino Linotype" w:hAnsi="Palatino Linotype"/>
          <w:i/>
          <w:sz w:val="22"/>
          <w:lang w:eastAsia="es-ES_tradnl"/>
        </w:rPr>
        <w:t>1. Nadie podrá ser molestado a causa de sus opiniones.</w:t>
      </w:r>
    </w:p>
    <w:p w14:paraId="7EFC2B7F" w14:textId="77777777" w:rsidR="00A8300D" w:rsidRPr="00DB2588" w:rsidRDefault="00A8300D" w:rsidP="00A8300D">
      <w:pPr>
        <w:pStyle w:val="Sinespaciado"/>
        <w:ind w:left="851" w:right="567"/>
        <w:rPr>
          <w:rFonts w:ascii="Palatino Linotype" w:hAnsi="Palatino Linotype"/>
          <w:i/>
          <w:sz w:val="22"/>
          <w:lang w:eastAsia="es-ES_tradnl"/>
        </w:rPr>
      </w:pPr>
      <w:r w:rsidRPr="00DB2588">
        <w:rPr>
          <w:rFonts w:ascii="Palatino Linotype" w:hAnsi="Palatino Linotype"/>
          <w:i/>
          <w:sz w:val="22"/>
          <w:lang w:eastAsia="es-ES_tradnl"/>
        </w:rPr>
        <w:lastRenderedPageBreak/>
        <w:t xml:space="preserve">2. Toda persona tiene derecho a la libertad de expresión; este derecho comprende la </w:t>
      </w:r>
      <w:r w:rsidRPr="00DB2588">
        <w:rPr>
          <w:rFonts w:ascii="Palatino Linotype" w:hAnsi="Palatino Linotype"/>
          <w:b/>
          <w:i/>
          <w:sz w:val="22"/>
          <w:lang w:eastAsia="es-ES_tradnl"/>
        </w:rPr>
        <w:t>libertad de buscar, recibir y difundir informaciones</w:t>
      </w:r>
      <w:r w:rsidRPr="00DB2588">
        <w:rPr>
          <w:rFonts w:ascii="Palatino Linotype" w:hAnsi="Palatino Linotype"/>
          <w:i/>
          <w:sz w:val="22"/>
          <w:lang w:eastAsia="es-ES_tradnl"/>
        </w:rPr>
        <w:t xml:space="preserve"> e ideas de toda índole, sin consideración de fronteras, ya sea oralmente, por escrito o en forma impresa o artística, o por cualquier otro procedimiento de su elección.</w:t>
      </w:r>
    </w:p>
    <w:p w14:paraId="2B1DA83D" w14:textId="77777777" w:rsidR="00A8300D" w:rsidRPr="00DB2588" w:rsidRDefault="00A8300D" w:rsidP="00A8300D">
      <w:pPr>
        <w:pStyle w:val="Sinespaciado"/>
        <w:ind w:left="851" w:right="567"/>
        <w:rPr>
          <w:rFonts w:ascii="Palatino Linotype" w:hAnsi="Palatino Linotype"/>
          <w:b/>
          <w:i/>
          <w:sz w:val="22"/>
          <w:lang w:eastAsia="es-ES_tradnl"/>
        </w:rPr>
      </w:pPr>
      <w:r w:rsidRPr="00DB2588">
        <w:rPr>
          <w:rFonts w:ascii="Palatino Linotype" w:hAnsi="Palatino Linotype"/>
          <w:i/>
          <w:sz w:val="22"/>
          <w:lang w:eastAsia="es-ES_tradnl"/>
        </w:rPr>
        <w:t xml:space="preserve">3. El ejercicio del derecho previsto en el párrafo 2 de este artículo entraña deberes y responsabilidades especiales. </w:t>
      </w:r>
      <w:r w:rsidRPr="00DB2588">
        <w:rPr>
          <w:rFonts w:ascii="Palatino Linotype" w:hAnsi="Palatino Linotype"/>
          <w:b/>
          <w:i/>
          <w:sz w:val="22"/>
          <w:lang w:eastAsia="es-ES_tradnl"/>
        </w:rPr>
        <w:t>Por consiguiente, puede estar sujeto a ciertas restricciones que deberán, sin embargo, estar expresamente fijadas por la ley y ser necesaria para:</w:t>
      </w:r>
    </w:p>
    <w:p w14:paraId="2BCC04CD" w14:textId="77777777" w:rsidR="00A8300D" w:rsidRPr="00DB2588" w:rsidRDefault="00A8300D" w:rsidP="00A8300D">
      <w:pPr>
        <w:pStyle w:val="Sinespaciado"/>
        <w:ind w:left="851" w:right="567"/>
        <w:rPr>
          <w:rFonts w:ascii="Palatino Linotype" w:hAnsi="Palatino Linotype"/>
          <w:i/>
          <w:sz w:val="22"/>
          <w:lang w:eastAsia="es-ES_tradnl"/>
        </w:rPr>
      </w:pPr>
      <w:r w:rsidRPr="00DB2588">
        <w:rPr>
          <w:rFonts w:ascii="Palatino Linotype" w:hAnsi="Palatino Linotype"/>
          <w:b/>
          <w:i/>
          <w:sz w:val="22"/>
          <w:lang w:eastAsia="es-ES_tradnl"/>
        </w:rPr>
        <w:t>a) Asegurar el respeto a los derechos o a la reputación de los demás;</w:t>
      </w:r>
    </w:p>
    <w:p w14:paraId="0C460D76" w14:textId="4CE101BE" w:rsidR="00A8300D" w:rsidRPr="00DB2588" w:rsidRDefault="00A8300D" w:rsidP="00A8300D">
      <w:pPr>
        <w:pStyle w:val="Sinespaciado"/>
        <w:ind w:left="851" w:right="567"/>
        <w:rPr>
          <w:rFonts w:ascii="Palatino Linotype" w:hAnsi="Palatino Linotype"/>
          <w:sz w:val="22"/>
          <w:lang w:eastAsia="es-ES_tradnl"/>
        </w:rPr>
      </w:pPr>
      <w:r w:rsidRPr="00DB2588">
        <w:rPr>
          <w:rFonts w:ascii="Palatino Linotype" w:hAnsi="Palatino Linotype"/>
          <w:i/>
          <w:sz w:val="22"/>
          <w:lang w:eastAsia="es-ES_tradnl"/>
        </w:rPr>
        <w:t>b) La protección de la seguridad nacional, el orden público o la salud o la moral públicas.”</w:t>
      </w:r>
    </w:p>
    <w:p w14:paraId="32FF597E" w14:textId="32FC1049" w:rsidR="00A8300D" w:rsidRPr="00DB2588" w:rsidRDefault="00A8300D" w:rsidP="00A8300D">
      <w:pPr>
        <w:pStyle w:val="Sinespaciado"/>
        <w:ind w:left="851" w:right="567"/>
        <w:rPr>
          <w:rFonts w:ascii="Palatino Linotype" w:hAnsi="Palatino Linotype"/>
          <w:sz w:val="22"/>
          <w:lang w:eastAsia="es-ES_tradnl"/>
        </w:rPr>
      </w:pPr>
      <w:r w:rsidRPr="00DB2588">
        <w:rPr>
          <w:rFonts w:ascii="Palatino Linotype" w:hAnsi="Palatino Linotype"/>
          <w:sz w:val="22"/>
          <w:lang w:eastAsia="es-ES_tradnl"/>
        </w:rPr>
        <w:t>(Énfasis añadido)</w:t>
      </w:r>
    </w:p>
    <w:p w14:paraId="21180ECA" w14:textId="77777777" w:rsidR="00A8300D" w:rsidRPr="00DB2588" w:rsidRDefault="00A8300D" w:rsidP="00A8300D">
      <w:pPr>
        <w:pStyle w:val="Sinespaciado"/>
        <w:ind w:right="567"/>
        <w:rPr>
          <w:rFonts w:ascii="Palatino Linotype" w:hAnsi="Palatino Linotype"/>
          <w:lang w:eastAsia="es-ES_tradnl"/>
        </w:rPr>
      </w:pPr>
    </w:p>
    <w:p w14:paraId="7AE79A04" w14:textId="57A7AF65" w:rsidR="00F211E9" w:rsidRPr="00DB2588" w:rsidRDefault="009B48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Finalmente, </w:t>
      </w:r>
      <w:r w:rsidRPr="00DB2588">
        <w:rPr>
          <w:rFonts w:ascii="Palatino Linotype" w:hAnsi="Palatino Linotype"/>
        </w:rPr>
        <w:t>el artículo 13 de la Convención Americana sobre Derechos Humanos reconoce a la libertad de pensamiento y expresión como un derecho de todas las personas bajo los siguientes postulados:</w:t>
      </w:r>
    </w:p>
    <w:p w14:paraId="4424B951" w14:textId="77777777" w:rsidR="009B4828" w:rsidRPr="00DB2588" w:rsidRDefault="009B4828" w:rsidP="009B4828">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w:t>
      </w:r>
      <w:r w:rsidRPr="00DB2588">
        <w:rPr>
          <w:rFonts w:ascii="Palatino Linotype" w:hAnsi="Palatino Linotype"/>
          <w:b/>
          <w:i/>
          <w:sz w:val="22"/>
          <w:lang w:eastAsia="es-ES_tradnl"/>
        </w:rPr>
        <w:t>Artículo 13. Libertad de Pensamiento y de Expresión</w:t>
      </w:r>
    </w:p>
    <w:p w14:paraId="4FE641A0" w14:textId="77777777" w:rsidR="009B4828" w:rsidRPr="00DB2588" w:rsidRDefault="009B4828" w:rsidP="009B4828">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 xml:space="preserve">1. Toda persona tiene derecho a la libertad de pensamiento y de expresión. </w:t>
      </w:r>
      <w:r w:rsidRPr="00DB2588">
        <w:rPr>
          <w:rFonts w:ascii="Palatino Linotype" w:hAnsi="Palatino Linotype"/>
          <w:b/>
          <w:i/>
          <w:sz w:val="22"/>
          <w:lang w:eastAsia="es-ES_tradnl"/>
        </w:rPr>
        <w:t>Este derecho comprende la libertad de buscar, recibir y difundir informaciones e ideas de toda índole, sin consideración de fronteras</w:t>
      </w:r>
      <w:r w:rsidRPr="00DB2588">
        <w:rPr>
          <w:rFonts w:ascii="Palatino Linotype" w:hAnsi="Palatino Linotype"/>
          <w:i/>
          <w:sz w:val="22"/>
          <w:lang w:eastAsia="es-ES_tradnl"/>
        </w:rPr>
        <w:t xml:space="preserve"> ya sea oralmente, por escrito o en forma impresa o artística, o por cualquier otro procedimiento de su elección.</w:t>
      </w:r>
    </w:p>
    <w:p w14:paraId="4F7071DD" w14:textId="77777777" w:rsidR="009B4828" w:rsidRPr="00DB2588" w:rsidRDefault="009B4828" w:rsidP="009B4828">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 xml:space="preserve">2. El ejercicio del derecho previsto en el inciso precedente </w:t>
      </w:r>
      <w:r w:rsidRPr="00DB2588">
        <w:rPr>
          <w:rFonts w:ascii="Palatino Linotype" w:hAnsi="Palatino Linotype"/>
          <w:b/>
          <w:i/>
          <w:sz w:val="22"/>
          <w:lang w:eastAsia="es-ES_tradnl"/>
        </w:rPr>
        <w:t>no puede estar sujeto a previa censura sino a responsabilidades ulteriores</w:t>
      </w:r>
      <w:r w:rsidRPr="00DB2588">
        <w:rPr>
          <w:rFonts w:ascii="Palatino Linotype" w:hAnsi="Palatino Linotype"/>
          <w:i/>
          <w:sz w:val="22"/>
          <w:lang w:eastAsia="es-ES_tradnl"/>
        </w:rPr>
        <w:t>, las que deben estar expresamente fijadas por la ley y ser necesarias para asegurar:</w:t>
      </w:r>
    </w:p>
    <w:p w14:paraId="27CD03DA" w14:textId="77777777" w:rsidR="009B4828" w:rsidRPr="00DB2588" w:rsidRDefault="009B4828" w:rsidP="009B4828">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a) el respeto a los derechos o a la reputación de los demás, o</w:t>
      </w:r>
    </w:p>
    <w:p w14:paraId="7F19907E" w14:textId="77777777" w:rsidR="009B4828" w:rsidRPr="00DB2588" w:rsidRDefault="009B4828" w:rsidP="009B4828">
      <w:pPr>
        <w:pStyle w:val="Sinespaciado"/>
        <w:ind w:left="851" w:right="567"/>
        <w:jc w:val="both"/>
        <w:rPr>
          <w:rFonts w:ascii="Palatino Linotype" w:hAnsi="Palatino Linotype"/>
          <w:i/>
          <w:sz w:val="22"/>
          <w:lang w:eastAsia="es-ES_tradnl"/>
        </w:rPr>
      </w:pPr>
      <w:r w:rsidRPr="00DB2588">
        <w:rPr>
          <w:rFonts w:ascii="Palatino Linotype" w:hAnsi="Palatino Linotype"/>
          <w:i/>
          <w:sz w:val="22"/>
          <w:lang w:eastAsia="es-ES_tradnl"/>
        </w:rPr>
        <w:t>b) la protección de la seguridad nacional, el orden público o la salud o la moral públicas.</w:t>
      </w:r>
    </w:p>
    <w:p w14:paraId="57008A5C" w14:textId="12C92ADC" w:rsidR="009B4828" w:rsidRPr="00DB2588" w:rsidRDefault="009B4828" w:rsidP="009B4828">
      <w:pPr>
        <w:pStyle w:val="Sinespaciado"/>
        <w:ind w:left="851" w:right="567"/>
        <w:jc w:val="both"/>
        <w:rPr>
          <w:rFonts w:ascii="Palatino Linotype" w:hAnsi="Palatino Linotype"/>
          <w:sz w:val="22"/>
          <w:lang w:eastAsia="es-ES_tradnl"/>
        </w:rPr>
      </w:pPr>
      <w:r w:rsidRPr="00DB2588">
        <w:rPr>
          <w:rFonts w:ascii="Palatino Linotype" w:hAnsi="Palatino Linotype"/>
          <w:i/>
          <w:sz w:val="22"/>
          <w:lang w:eastAsia="es-ES_tradnl"/>
        </w:rPr>
        <w:t>(…)”</w:t>
      </w:r>
    </w:p>
    <w:p w14:paraId="7B0C5D8B" w14:textId="1AA400A9" w:rsidR="009B4828" w:rsidRPr="00DB2588" w:rsidRDefault="009B4828" w:rsidP="009B4828">
      <w:pPr>
        <w:pStyle w:val="Sinespaciado"/>
        <w:ind w:left="851" w:right="567"/>
        <w:jc w:val="both"/>
        <w:rPr>
          <w:rFonts w:ascii="Palatino Linotype" w:hAnsi="Palatino Linotype"/>
          <w:sz w:val="22"/>
          <w:lang w:eastAsia="es-ES_tradnl"/>
        </w:rPr>
      </w:pPr>
      <w:r w:rsidRPr="00DB2588">
        <w:rPr>
          <w:rFonts w:ascii="Palatino Linotype" w:hAnsi="Palatino Linotype"/>
          <w:sz w:val="22"/>
          <w:lang w:eastAsia="es-ES_tradnl"/>
        </w:rPr>
        <w:t>(Énfasis añadido)</w:t>
      </w:r>
    </w:p>
    <w:p w14:paraId="157A32E3" w14:textId="4F92FC3C" w:rsidR="009B4828" w:rsidRPr="00DB2588" w:rsidRDefault="009B48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De </w:t>
      </w:r>
      <w:r w:rsidRPr="00DB2588">
        <w:rPr>
          <w:rFonts w:ascii="Palatino Linotype" w:hAnsi="Palatino Linotype"/>
        </w:rPr>
        <w:t xml:space="preserve">ésta forma, los Pactos Internacionales consagran expresamente el derecho a buscar y recibir información, reconociendo al derecho de acceso a la información como uno de los derechos humanos enlistados en dichos </w:t>
      </w:r>
      <w:r w:rsidRPr="00DB2588">
        <w:rPr>
          <w:rFonts w:ascii="Palatino Linotype" w:hAnsi="Palatino Linotype"/>
        </w:rPr>
        <w:lastRenderedPageBreak/>
        <w:t>documentos que no puede ser limitado salvo por disposiciones expresas de la ley o cuando con esa información se atente contra el respecto y reputación de las personas o pueda provocar una vulneración a la seguridad nacional, a la salud o moral públicas.</w:t>
      </w:r>
    </w:p>
    <w:p w14:paraId="20BA0141" w14:textId="3CDDF67C" w:rsidR="009B4828" w:rsidRPr="00DB2588" w:rsidRDefault="009B48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De </w:t>
      </w:r>
      <w:r w:rsidRPr="00DB2588">
        <w:rPr>
          <w:rFonts w:ascii="Palatino Linotype" w:hAnsi="Palatino Linotype"/>
        </w:rPr>
        <w:t>lo anterior, es dable señalar que el derecho de acceso a la información constituye un derecho subjetivo público cuyo titular es la persona y el sujeto pasivo 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07078181" w14:textId="5D8B6E6C" w:rsidR="009B4828" w:rsidRPr="00DB2588" w:rsidRDefault="009B4828"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Por </w:t>
      </w:r>
      <w:r w:rsidRPr="00DB2588">
        <w:rPr>
          <w:rFonts w:ascii="Palatino Linotype" w:hAnsi="Palatino Linotype" w:cs="Arial"/>
          <w:bCs/>
        </w:rPr>
        <w:t xml:space="preserve">consiguiente, de las consideraciones señaladas y derivado de la funciones y atribuciones conferidas a la </w:t>
      </w:r>
      <w:r w:rsidRPr="00DB2588">
        <w:rPr>
          <w:rFonts w:ascii="Palatino Linotype" w:hAnsi="Palatino Linotype" w:cs="Arial"/>
          <w:b/>
          <w:bCs/>
        </w:rPr>
        <w:t xml:space="preserve">Universidad Politécnica del Valle de Toluca </w:t>
      </w:r>
      <w:r w:rsidRPr="00DB2588">
        <w:rPr>
          <w:rFonts w:ascii="Palatino Linotype" w:hAnsi="Palatino Linotype" w:cs="Arial"/>
          <w:bCs/>
        </w:rPr>
        <w:t xml:space="preserve">se deduce que cuenta con las capacidades técnicas y presupuestales necesarias para realizar sus funciones sin alguna limitante para observar los principios de gratuidad y </w:t>
      </w:r>
      <w:r w:rsidRPr="00DB2588">
        <w:rPr>
          <w:rFonts w:ascii="Palatino Linotype" w:hAnsi="Palatino Linotype" w:cs="Arial"/>
          <w:bCs/>
          <w:i/>
        </w:rPr>
        <w:t>pro persona</w:t>
      </w:r>
      <w:r w:rsidRPr="00DB2588">
        <w:rPr>
          <w:rFonts w:ascii="Palatino Linotype" w:hAnsi="Palatino Linotype" w:cs="Arial"/>
          <w:bCs/>
        </w:rPr>
        <w:t xml:space="preserve"> previamente estudiados, y por lo tanto deberá entregar la información en la modalidad requerida por </w:t>
      </w:r>
      <w:r w:rsidRPr="00DB2588">
        <w:rPr>
          <w:rFonts w:ascii="Palatino Linotype" w:hAnsi="Palatino Linotype"/>
        </w:rPr>
        <w:t xml:space="preserve">la </w:t>
      </w:r>
      <w:r w:rsidRPr="00DB2588">
        <w:rPr>
          <w:rFonts w:ascii="Palatino Linotype" w:hAnsi="Palatino Linotype"/>
          <w:b/>
        </w:rPr>
        <w:t xml:space="preserve">RECURRENTE </w:t>
      </w:r>
      <w:r w:rsidRPr="00DB2588">
        <w:rPr>
          <w:rFonts w:ascii="Palatino Linotype" w:hAnsi="Palatino Linotype"/>
        </w:rPr>
        <w:t xml:space="preserve">sin necesidad de que previo a la entrega de la información realice pago alguno, </w:t>
      </w:r>
      <w:r w:rsidRPr="00DB2588">
        <w:rPr>
          <w:rFonts w:ascii="Palatino Linotype" w:hAnsi="Palatino Linotype" w:cs="Arial"/>
        </w:rPr>
        <w:t xml:space="preserve">ya que actuar como se propone en las respuestas a las solicitudes de información resulta una carga </w:t>
      </w:r>
      <w:r w:rsidRPr="00DB2588">
        <w:rPr>
          <w:rFonts w:ascii="Palatino Linotype" w:hAnsi="Palatino Linotype" w:cs="Arial"/>
        </w:rPr>
        <w:lastRenderedPageBreak/>
        <w:t xml:space="preserve">desproporcionada que limita su derecho, </w:t>
      </w:r>
      <w:r w:rsidRPr="00DB2588">
        <w:rPr>
          <w:rFonts w:ascii="Palatino Linotype" w:hAnsi="Palatino Linotype" w:cs="Arial"/>
          <w:b/>
        </w:rPr>
        <w:t>afecta el ejercicio de control popular de los actos de gobierno</w:t>
      </w:r>
      <w:r w:rsidRPr="00DB2588">
        <w:rPr>
          <w:rFonts w:ascii="Palatino Linotype" w:hAnsi="Palatino Linotype" w:cs="Arial"/>
        </w:rPr>
        <w:t xml:space="preserve"> y debilita el debate público informado que, a la larga, sólo puede contribuir al desgaste de la sociedad democrática.</w:t>
      </w:r>
    </w:p>
    <w:p w14:paraId="72CB1137" w14:textId="69E395BB" w:rsidR="00EB1DFD" w:rsidRPr="00DB2588" w:rsidRDefault="00EB1DF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En conclusión, el </w:t>
      </w:r>
      <w:r w:rsidRPr="00DB2588">
        <w:rPr>
          <w:rFonts w:ascii="Palatino Linotype" w:hAnsi="Palatino Linotype" w:cs="Arial"/>
          <w:b/>
        </w:rPr>
        <w:t>SUJETO OBLIGADO</w:t>
      </w:r>
      <w:r w:rsidRPr="00DB2588">
        <w:rPr>
          <w:rFonts w:ascii="Palatino Linotype" w:hAnsi="Palatino Linotype" w:cs="Arial"/>
        </w:rPr>
        <w:t xml:space="preserve"> al asumir contar con la información y de conformidad con los </w:t>
      </w:r>
      <w:r w:rsidR="00105CF9" w:rsidRPr="00DB2588">
        <w:rPr>
          <w:rFonts w:ascii="Palatino Linotype" w:hAnsi="Palatino Linotype" w:cs="Arial"/>
        </w:rPr>
        <w:t>Tratados, Lineamientos, Manuales y principios jurídicos estudiados</w:t>
      </w:r>
      <w:r w:rsidRPr="00DB2588">
        <w:rPr>
          <w:rFonts w:ascii="Palatino Linotype" w:hAnsi="Palatino Linotype" w:cs="Arial"/>
        </w:rPr>
        <w:t xml:space="preserve">, tiene la obligación de digitalizar los archivos que obren en su poder por lo cual, ajustándose lo que señala la normatividad de contar con los documentos digitalizados, </w:t>
      </w:r>
      <w:r w:rsidRPr="00DB2588">
        <w:rPr>
          <w:rFonts w:ascii="Palatino Linotype" w:hAnsi="Palatino Linotype" w:cs="Arial"/>
          <w:b/>
        </w:rPr>
        <w:t xml:space="preserve">se desestima el pago de derechos de la información y se ordena la entrega de la información </w:t>
      </w:r>
      <w:r w:rsidRPr="00DB2588">
        <w:rPr>
          <w:rFonts w:ascii="Palatino Linotype" w:eastAsia="Calibri" w:hAnsi="Palatino Linotype" w:cs="Arial"/>
          <w:b/>
          <w:lang w:val="es-ES"/>
        </w:rPr>
        <w:t>vía Sistema de Acceso a la Información Mexiquense SAIMEX</w:t>
      </w:r>
      <w:r w:rsidRPr="00DB2588">
        <w:rPr>
          <w:rFonts w:ascii="Palatino Linotype" w:eastAsia="Calibri" w:hAnsi="Palatino Linotype" w:cs="Arial"/>
          <w:lang w:val="es-ES"/>
        </w:rPr>
        <w:t xml:space="preserve"> con la finalidad de garantizar el derecho de acceso a información ejercido por la </w:t>
      </w:r>
      <w:r w:rsidRPr="00DB2588">
        <w:rPr>
          <w:rFonts w:ascii="Palatino Linotype" w:eastAsia="Calibri" w:hAnsi="Palatino Linotype" w:cs="Arial"/>
          <w:b/>
          <w:lang w:val="es-ES"/>
        </w:rPr>
        <w:t>RECURRENTE</w:t>
      </w:r>
      <w:r w:rsidRPr="00DB2588">
        <w:rPr>
          <w:rFonts w:ascii="Palatino Linotype" w:eastAsia="Calibri" w:hAnsi="Palatino Linotype" w:cs="Arial"/>
          <w:lang w:val="es-ES"/>
        </w:rPr>
        <w:t>.</w:t>
      </w:r>
    </w:p>
    <w:p w14:paraId="74198222" w14:textId="7D513EDD" w:rsidR="001D079B" w:rsidRPr="00DB2588" w:rsidRDefault="00EB1DFD"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color w:val="000000" w:themeColor="text1"/>
          <w:lang w:eastAsia="es-ES_tradnl"/>
        </w:rPr>
      </w:pPr>
      <w:r w:rsidRPr="00DB2588">
        <w:rPr>
          <w:rFonts w:ascii="Palatino Linotype" w:hAnsi="Palatino Linotype" w:cs="Times New Roman"/>
          <w:color w:val="000000" w:themeColor="text1"/>
          <w:lang w:eastAsia="es-ES_tradnl"/>
        </w:rPr>
        <w:t xml:space="preserve">Por </w:t>
      </w:r>
      <w:r w:rsidRPr="00DB2588">
        <w:rPr>
          <w:rFonts w:ascii="Palatino Linotype" w:eastAsia="Calibri" w:hAnsi="Palatino Linotype" w:cs="Times New Roman"/>
          <w:color w:val="000000" w:themeColor="text1"/>
        </w:rPr>
        <w:t xml:space="preserve">lo tanto, resultan parcialmente fundadas las razones o motivos de inconformidad hechos valer por la </w:t>
      </w:r>
      <w:r w:rsidRPr="00DB2588">
        <w:rPr>
          <w:rFonts w:ascii="Palatino Linotype" w:eastAsia="Calibri" w:hAnsi="Palatino Linotype" w:cs="Times New Roman"/>
          <w:b/>
          <w:color w:val="000000" w:themeColor="text1"/>
        </w:rPr>
        <w:t>RECURRENTE</w:t>
      </w:r>
      <w:r w:rsidR="009E63E3" w:rsidRPr="00DB2588">
        <w:rPr>
          <w:rFonts w:ascii="Palatino Linotype" w:eastAsia="Calibri" w:hAnsi="Palatino Linotype" w:cs="Times New Roman"/>
          <w:color w:val="000000" w:themeColor="text1"/>
        </w:rPr>
        <w:t xml:space="preserve"> en los</w:t>
      </w:r>
      <w:r w:rsidRPr="00DB2588">
        <w:rPr>
          <w:rFonts w:ascii="Palatino Linotype" w:eastAsia="Calibri" w:hAnsi="Palatino Linotype" w:cs="Times New Roman"/>
          <w:color w:val="000000" w:themeColor="text1"/>
        </w:rPr>
        <w:t xml:space="preserve"> recurso</w:t>
      </w:r>
      <w:r w:rsidR="009E63E3" w:rsidRPr="00DB2588">
        <w:rPr>
          <w:rFonts w:ascii="Palatino Linotype" w:eastAsia="Calibri" w:hAnsi="Palatino Linotype" w:cs="Times New Roman"/>
          <w:color w:val="000000" w:themeColor="text1"/>
        </w:rPr>
        <w:t>s</w:t>
      </w:r>
      <w:r w:rsidRPr="00DB2588">
        <w:rPr>
          <w:rFonts w:ascii="Palatino Linotype" w:eastAsia="Calibri" w:hAnsi="Palatino Linotype" w:cs="Times New Roman"/>
          <w:color w:val="000000" w:themeColor="text1"/>
        </w:rPr>
        <w:t xml:space="preserve"> de revisión de mérito, razón </w:t>
      </w:r>
      <w:r w:rsidR="00431CC9" w:rsidRPr="00DB2588">
        <w:rPr>
          <w:rFonts w:ascii="Palatino Linotype" w:eastAsia="Calibri" w:hAnsi="Palatino Linotype" w:cs="Times New Roman"/>
          <w:color w:val="000000" w:themeColor="text1"/>
        </w:rPr>
        <w:t>por la cual es dable ordenar los</w:t>
      </w:r>
      <w:r w:rsidR="0046744D" w:rsidRPr="00DB2588">
        <w:rPr>
          <w:rFonts w:ascii="Palatino Linotype" w:eastAsia="Calibri" w:hAnsi="Palatino Linotype" w:cs="Times New Roman"/>
          <w:color w:val="000000" w:themeColor="text1"/>
        </w:rPr>
        <w:t xml:space="preserve"> manuales de asignatura </w:t>
      </w:r>
      <w:r w:rsidR="00431CC9" w:rsidRPr="00DB2588">
        <w:rPr>
          <w:rFonts w:ascii="Palatino Linotype" w:eastAsia="Calibri" w:hAnsi="Palatino Linotype" w:cs="Times New Roman"/>
          <w:color w:val="000000" w:themeColor="text1"/>
        </w:rPr>
        <w:t xml:space="preserve"> que se le </w:t>
      </w:r>
      <w:r w:rsidR="009E63E3" w:rsidRPr="00DB2588">
        <w:rPr>
          <w:rFonts w:ascii="Palatino Linotype" w:eastAsia="Calibri" w:hAnsi="Palatino Linotype" w:cs="Times New Roman"/>
          <w:color w:val="000000" w:themeColor="text1"/>
        </w:rPr>
        <w:t>brindan</w:t>
      </w:r>
      <w:r w:rsidR="00431CC9" w:rsidRPr="00DB2588">
        <w:rPr>
          <w:rFonts w:ascii="Palatino Linotype" w:eastAsia="Calibri" w:hAnsi="Palatino Linotype" w:cs="Times New Roman"/>
          <w:color w:val="000000" w:themeColor="text1"/>
        </w:rPr>
        <w:t xml:space="preserve"> a los docentes para impartir sesión en maestría en administración, </w:t>
      </w:r>
      <w:r w:rsidR="009E63E3" w:rsidRPr="00DB2588">
        <w:rPr>
          <w:rFonts w:ascii="Palatino Linotype" w:eastAsia="Calibri" w:hAnsi="Palatino Linotype" w:cs="Times New Roman"/>
          <w:color w:val="000000" w:themeColor="text1"/>
        </w:rPr>
        <w:t>así</w:t>
      </w:r>
      <w:r w:rsidR="00431CC9" w:rsidRPr="00DB2588">
        <w:rPr>
          <w:rFonts w:ascii="Palatino Linotype" w:eastAsia="Calibri" w:hAnsi="Palatino Linotype" w:cs="Times New Roman"/>
          <w:color w:val="000000" w:themeColor="text1"/>
        </w:rPr>
        <w:t xml:space="preserve"> como de los que se brindan a los docentes para impartir sesión del</w:t>
      </w:r>
      <w:r w:rsidR="00BC7EB7" w:rsidRPr="00DB2588">
        <w:rPr>
          <w:rFonts w:ascii="Palatino Linotype" w:eastAsia="Calibri" w:hAnsi="Palatino Linotype" w:cs="Times New Roman"/>
          <w:color w:val="000000" w:themeColor="text1"/>
        </w:rPr>
        <w:t xml:space="preserve"> primer al noveno cuatrimestre </w:t>
      </w:r>
      <w:r w:rsidR="00431CC9" w:rsidRPr="00DB2588">
        <w:rPr>
          <w:rFonts w:ascii="Palatino Linotype" w:eastAsia="Calibri" w:hAnsi="Palatino Linotype" w:cs="Times New Roman"/>
          <w:color w:val="000000" w:themeColor="text1"/>
        </w:rPr>
        <w:t xml:space="preserve">de la licenciatura en negocios internacionales y los que se brindan a los docentes para impartir sesión del primer al noveno cuatrimestre de la Ingeniería en Biotecnología </w:t>
      </w:r>
      <w:r w:rsidR="000775F3" w:rsidRPr="00DB2588">
        <w:rPr>
          <w:rFonts w:ascii="Palatino Linotype" w:hAnsi="Palatino Linotype" w:cs="Arial"/>
          <w:color w:val="000000" w:themeColor="text1"/>
        </w:rPr>
        <w:t>de la Universidad Politécnica del Valle de Toluca</w:t>
      </w:r>
      <w:r w:rsidRPr="00DB2588">
        <w:rPr>
          <w:rFonts w:ascii="Palatino Linotype" w:eastAsia="Calibri" w:hAnsi="Palatino Linotype" w:cs="Times New Roman"/>
          <w:color w:val="000000" w:themeColor="text1"/>
        </w:rPr>
        <w:t xml:space="preserve">, en </w:t>
      </w:r>
      <w:r w:rsidR="004B3AD5" w:rsidRPr="00DB2588">
        <w:rPr>
          <w:rFonts w:ascii="Palatino Linotype" w:eastAsia="Calibri" w:hAnsi="Palatino Linotype" w:cs="Times New Roman"/>
          <w:color w:val="000000" w:themeColor="text1"/>
        </w:rPr>
        <w:t xml:space="preserve">versión pública en términos del considerando </w:t>
      </w:r>
      <w:r w:rsidR="000775F3" w:rsidRPr="00DB2588">
        <w:rPr>
          <w:rFonts w:ascii="Palatino Linotype" w:eastAsia="Calibri" w:hAnsi="Palatino Linotype" w:cs="Times New Roman"/>
          <w:b/>
          <w:color w:val="000000" w:themeColor="text1"/>
        </w:rPr>
        <w:t xml:space="preserve">SEXTO </w:t>
      </w:r>
      <w:r w:rsidRPr="00DB2588">
        <w:rPr>
          <w:rFonts w:ascii="Palatino Linotype" w:eastAsia="Calibri" w:hAnsi="Palatino Linotype" w:cs="Times New Roman"/>
          <w:color w:val="000000" w:themeColor="text1"/>
        </w:rPr>
        <w:t>de la presente resolución.</w:t>
      </w:r>
    </w:p>
    <w:p w14:paraId="5AF412E7" w14:textId="7EC7FA4B" w:rsidR="00105CF9" w:rsidRPr="00DB2588" w:rsidRDefault="00105CF9" w:rsidP="00105CF9">
      <w:pPr>
        <w:pStyle w:val="Ttulo2"/>
        <w:rPr>
          <w:rFonts w:ascii="Palatino Linotype" w:hAnsi="Palatino Linotype" w:cs="Times New Roman"/>
          <w:b/>
          <w:color w:val="auto"/>
          <w:lang w:eastAsia="es-ES_tradnl"/>
        </w:rPr>
      </w:pPr>
      <w:bookmarkStart w:id="125" w:name="_Toc521600086"/>
      <w:r w:rsidRPr="00DB2588">
        <w:rPr>
          <w:rFonts w:ascii="Palatino Linotype" w:hAnsi="Palatino Linotype" w:cs="Times New Roman"/>
          <w:b/>
          <w:color w:val="auto"/>
          <w:lang w:eastAsia="es-ES_tradnl"/>
        </w:rPr>
        <w:lastRenderedPageBreak/>
        <w:t>SEXTO. De la versión pública.</w:t>
      </w:r>
      <w:bookmarkEnd w:id="125"/>
    </w:p>
    <w:p w14:paraId="043574A5" w14:textId="77777777" w:rsidR="00431CC9" w:rsidRPr="00DB2588" w:rsidRDefault="00431CC9" w:rsidP="00431CC9">
      <w:pPr>
        <w:rPr>
          <w:lang w:val="es-MX" w:eastAsia="es-ES_tradnl"/>
        </w:rPr>
      </w:pPr>
    </w:p>
    <w:p w14:paraId="6E92D8F7" w14:textId="1837B8B7"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Por otro lado, debe destacarse que debido a la naturaleza de la información solicitada, esto es,</w:t>
      </w:r>
      <w:r w:rsidR="00947812" w:rsidRPr="00DB2588">
        <w:rPr>
          <w:rFonts w:ascii="Palatino Linotype" w:hAnsi="Palatino Linotype" w:cs="Arial"/>
        </w:rPr>
        <w:t xml:space="preserve"> los Manuales de Asignatura otorgados a los docentes, de la maestría en administración, ingeniería en biotecnología y licenciatura en negocios internacionales</w:t>
      </w:r>
      <w:r w:rsidRPr="00DB2588">
        <w:rPr>
          <w:rFonts w:ascii="Palatino Linotype" w:hAnsi="Palatino Linotype" w:cs="Arial"/>
        </w:rPr>
        <w:t xml:space="preserve"> podrían obrar eventualmente datos personales</w:t>
      </w:r>
      <w:r w:rsidR="00947812" w:rsidRPr="00DB2588">
        <w:rPr>
          <w:rFonts w:ascii="Palatino Linotype" w:hAnsi="Palatino Linotype" w:cs="Arial"/>
        </w:rPr>
        <w:t xml:space="preserve"> de la comunidad universitaria</w:t>
      </w:r>
      <w:r w:rsidRPr="00DB2588">
        <w:rPr>
          <w:rFonts w:ascii="Palatino Linotype" w:hAnsi="Palatino Linotype" w:cs="Arial"/>
        </w:rPr>
        <w:t xml:space="preserve"> susceptibles de protegerse, y toda vez que éste Instituto de </w:t>
      </w:r>
      <w:r w:rsidRPr="00DB2588">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DB2588">
        <w:rPr>
          <w:rFonts w:ascii="Palatino Linotype" w:hAnsi="Palatino Linotype" w:cs="Arial"/>
          <w:b/>
          <w:color w:val="000000" w:themeColor="text1"/>
        </w:rPr>
        <w:t>SUJETO OBLIGADO</w:t>
      </w:r>
      <w:r w:rsidRPr="00DB2588">
        <w:rPr>
          <w:rFonts w:ascii="Palatino Linotype" w:hAnsi="Palatino Linotype" w:cs="Arial"/>
          <w:color w:val="000000" w:themeColor="text1"/>
        </w:rPr>
        <w:t xml:space="preserve"> deb</w:t>
      </w:r>
      <w:r w:rsidR="009E63E3" w:rsidRPr="00DB2588">
        <w:rPr>
          <w:rFonts w:ascii="Palatino Linotype" w:hAnsi="Palatino Linotype" w:cs="Arial"/>
          <w:color w:val="000000" w:themeColor="text1"/>
        </w:rPr>
        <w:t xml:space="preserve">erá analizar el contenido de la información </w:t>
      </w:r>
      <w:r w:rsidRPr="00DB2588">
        <w:rPr>
          <w:rFonts w:ascii="Palatino Linotype" w:hAnsi="Palatino Linotype" w:cs="Arial"/>
          <w:color w:val="000000" w:themeColor="text1"/>
        </w:rPr>
        <w:t xml:space="preserve"> efecto de asegurarse que no se encuentren datos personales y, en su caso, deberá generar la </w:t>
      </w:r>
      <w:r w:rsidRPr="00DB2588">
        <w:rPr>
          <w:rFonts w:ascii="Palatino Linotype" w:hAnsi="Palatino Linotype" w:cs="Arial"/>
          <w:b/>
          <w:color w:val="000000" w:themeColor="text1"/>
          <w:u w:val="single"/>
        </w:rPr>
        <w:t>versión pública</w:t>
      </w:r>
      <w:r w:rsidRPr="00DB2588">
        <w:rPr>
          <w:rFonts w:ascii="Palatino Linotype" w:hAnsi="Palatino Linotype" w:cs="Arial"/>
          <w:color w:val="000000" w:themeColor="text1"/>
        </w:rPr>
        <w:t xml:space="preserve"> del documento por las consideraciones que se estimen pertinentes.</w:t>
      </w:r>
    </w:p>
    <w:p w14:paraId="48ABB2F0" w14:textId="05B6947F"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Cabe señalar que la </w:t>
      </w:r>
      <w:r w:rsidRPr="00DB2588">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DB2588">
        <w:rPr>
          <w:vertAlign w:val="superscript"/>
        </w:rPr>
        <w:footnoteReference w:id="5"/>
      </w:r>
      <w:r w:rsidRPr="00DB2588">
        <w:rPr>
          <w:rFonts w:ascii="Palatino Linotype" w:hAnsi="Palatino Linotype" w:cs="Arial"/>
          <w:color w:val="000000" w:themeColor="text1"/>
        </w:rPr>
        <w:t xml:space="preserve"> aunque cualquier límite o restricción, para ser </w:t>
      </w:r>
      <w:r w:rsidRPr="00DB2588">
        <w:rPr>
          <w:rFonts w:ascii="Palatino Linotype" w:hAnsi="Palatino Linotype" w:cs="Arial"/>
          <w:color w:val="000000" w:themeColor="text1"/>
        </w:rPr>
        <w:lastRenderedPageBreak/>
        <w:t>legítimo, debe reunir con tres requisitos: primero, debe de estar establecida en un ordenamiento legal, antes de su aplicación; debe de corresponder a un fin legítimo y ser estrictamente proporcional con el principio o valor que se pretende preservar.</w:t>
      </w:r>
      <w:r w:rsidRPr="00DB2588">
        <w:rPr>
          <w:vertAlign w:val="superscript"/>
        </w:rPr>
        <w:footnoteReference w:id="6"/>
      </w:r>
      <w:r w:rsidRPr="00DB2588">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95EF4D8" w14:textId="314CBDAC"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Así, el </w:t>
      </w:r>
      <w:r w:rsidRPr="00DB2588">
        <w:rPr>
          <w:rFonts w:ascii="Palatino Linotype" w:hAnsi="Palatino Linotype" w:cs="Arial"/>
          <w:color w:val="000000" w:themeColor="text1"/>
        </w:rPr>
        <w:t xml:space="preserve">grave problema que enfrentamos en general, es que los acuerdos de clasificación de la información que comúnmente emiten los Sujetos Obligados, siguen sin observar los requisitos en comento, tanto por la complejidad del procedimiento como por la falta de atención de los </w:t>
      </w:r>
      <w:r w:rsidRPr="00DB2588">
        <w:rPr>
          <w:rFonts w:ascii="Palatino Linotype" w:hAnsi="Palatino Linotype" w:cs="Arial"/>
          <w:color w:val="000000" w:themeColor="text1"/>
        </w:rPr>
        <w:lastRenderedPageBreak/>
        <w:t>operadores jurídicos.</w:t>
      </w:r>
    </w:p>
    <w:p w14:paraId="6815383D" w14:textId="0FD9CBC0" w:rsidR="00236140" w:rsidRPr="00DB2588" w:rsidRDefault="00236140" w:rsidP="00236140">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DB2588">
        <w:rPr>
          <w:rFonts w:ascii="Palatino Linotype" w:hAnsi="Palatino Linotype" w:cs="Times New Roman"/>
          <w:b/>
          <w:lang w:eastAsia="es-ES_tradnl"/>
        </w:rPr>
        <w:t>I. Requisitos previos.</w:t>
      </w:r>
    </w:p>
    <w:p w14:paraId="54339B37" w14:textId="575ABD58"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Los </w:t>
      </w:r>
      <w:r w:rsidRPr="00DB2588">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7B59F23" w14:textId="096733B7"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Además, </w:t>
      </w:r>
      <w:r w:rsidRPr="00DB2588">
        <w:rPr>
          <w:rFonts w:ascii="Palatino Linotype" w:hAnsi="Palatino Linotype" w:cs="Arial"/>
          <w:color w:val="000000" w:themeColor="text1"/>
        </w:rPr>
        <w:t xml:space="preserve">se debe señalar el procedimiento, de los tres que establecen los artículos 132 y 106 de la Ley Estatal y General, </w:t>
      </w:r>
      <w:r w:rsidRPr="00DB2588">
        <w:rPr>
          <w:rFonts w:ascii="Palatino Linotype" w:hAnsi="Palatino Linotype" w:cs="Arial"/>
          <w:color w:val="000000"/>
        </w:rPr>
        <w:t>respectivamente</w:t>
      </w:r>
      <w:r w:rsidRPr="00DB2588">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65191170" w14:textId="77777777" w:rsidR="00AB4E49" w:rsidRPr="00DB2588"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3DA6F34E" w14:textId="439C733B"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lastRenderedPageBreak/>
        <w:t xml:space="preserve">El </w:t>
      </w:r>
      <w:r w:rsidRPr="00DB2588">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DB2588">
        <w:rPr>
          <w:rFonts w:ascii="Palatino Linotype" w:hAnsi="Palatino Linotype" w:cs="Arial"/>
          <w:b/>
          <w:color w:val="000000" w:themeColor="text1"/>
          <w:u w:val="single"/>
        </w:rPr>
        <w:t xml:space="preserve">no se puede hacer un acuerdo para clasificar de manera general todos los documentos de un expediente o área, </w:t>
      </w:r>
      <w:r w:rsidRPr="00DB258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63FD6E15" w14:textId="2CCE115E" w:rsidR="00236140" w:rsidRPr="00DB2588" w:rsidRDefault="00236140" w:rsidP="00236140">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DB2588">
        <w:rPr>
          <w:rFonts w:ascii="Palatino Linotype" w:hAnsi="Palatino Linotype" w:cs="Times New Roman"/>
          <w:b/>
          <w:lang w:eastAsia="es-ES_tradnl"/>
        </w:rPr>
        <w:t>II. Supuestos de clasificación.</w:t>
      </w:r>
    </w:p>
    <w:p w14:paraId="6C547DE7" w14:textId="19A4C6CC" w:rsidR="00AB4E49" w:rsidRPr="00DB2588" w:rsidRDefault="00236140" w:rsidP="00095CE8">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Las </w:t>
      </w:r>
      <w:r w:rsidRPr="00DB2588">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55CE5F99" w14:textId="0D498CB4"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Los </w:t>
      </w:r>
      <w:r w:rsidRPr="00DB2588">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197D2A76" w14:textId="77777777" w:rsidR="00236140" w:rsidRPr="00DB2588" w:rsidRDefault="00236140" w:rsidP="00236140">
      <w:pPr>
        <w:pStyle w:val="Sinespaciado"/>
        <w:ind w:left="851" w:right="567"/>
        <w:jc w:val="both"/>
        <w:rPr>
          <w:rFonts w:ascii="Palatino Linotype" w:hAnsi="Palatino Linotype"/>
          <w:i/>
          <w:sz w:val="22"/>
        </w:rPr>
      </w:pPr>
      <w:r w:rsidRPr="00DB2588">
        <w:rPr>
          <w:rFonts w:ascii="Palatino Linotype" w:hAnsi="Palatino Linotype"/>
          <w:bCs/>
          <w:i/>
          <w:sz w:val="22"/>
        </w:rPr>
        <w:t xml:space="preserve">“I. </w:t>
      </w:r>
      <w:r w:rsidRPr="00DB2588">
        <w:rPr>
          <w:rFonts w:ascii="Palatino Linotype" w:hAnsi="Palatino Linotype"/>
          <w:i/>
          <w:sz w:val="22"/>
        </w:rPr>
        <w:t xml:space="preserve">Se refiera a la información privada y los datos personales concernientes a una persona física o jurídica colectiva identificada o identificable; </w:t>
      </w:r>
    </w:p>
    <w:p w14:paraId="71D2B7BF" w14:textId="77777777" w:rsidR="00236140" w:rsidRPr="00DB2588" w:rsidRDefault="00236140" w:rsidP="00236140">
      <w:pPr>
        <w:pStyle w:val="Sinespaciado"/>
        <w:ind w:left="851" w:right="567"/>
        <w:jc w:val="both"/>
        <w:rPr>
          <w:rFonts w:ascii="Palatino Linotype" w:hAnsi="Palatino Linotype"/>
          <w:i/>
          <w:sz w:val="22"/>
        </w:rPr>
      </w:pPr>
      <w:r w:rsidRPr="00DB2588">
        <w:rPr>
          <w:rFonts w:ascii="Palatino Linotype" w:hAnsi="Palatino Linotype"/>
          <w:bCs/>
          <w:i/>
          <w:sz w:val="22"/>
        </w:rPr>
        <w:t xml:space="preserve">II. </w:t>
      </w:r>
      <w:r w:rsidRPr="00DB2588">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BE01425" w14:textId="77777777" w:rsidR="00236140" w:rsidRPr="00DB2588" w:rsidRDefault="00236140" w:rsidP="00236140">
      <w:pPr>
        <w:pStyle w:val="Sinespaciado"/>
        <w:ind w:left="851" w:right="567"/>
        <w:jc w:val="both"/>
        <w:rPr>
          <w:rFonts w:ascii="Palatino Linotype" w:hAnsi="Palatino Linotype"/>
          <w:i/>
          <w:sz w:val="22"/>
        </w:rPr>
      </w:pPr>
      <w:r w:rsidRPr="00DB2588">
        <w:rPr>
          <w:rFonts w:ascii="Palatino Linotype" w:hAnsi="Palatino Linotype"/>
          <w:bCs/>
          <w:i/>
          <w:sz w:val="22"/>
        </w:rPr>
        <w:t xml:space="preserve">III. </w:t>
      </w:r>
      <w:r w:rsidRPr="00DB2588">
        <w:rPr>
          <w:rFonts w:ascii="Palatino Linotype" w:hAnsi="Palatino Linotype"/>
          <w:i/>
          <w:sz w:val="22"/>
        </w:rPr>
        <w:t xml:space="preserve">La que presenten los particulares a los sujetos obligados, de conformidad con lo dispuesto por las leyes o los tratados internacionales. </w:t>
      </w:r>
    </w:p>
    <w:p w14:paraId="1E71AFBA" w14:textId="77777777" w:rsidR="00236140" w:rsidRPr="00DB2588" w:rsidRDefault="00236140" w:rsidP="00236140">
      <w:pPr>
        <w:pStyle w:val="Sinespaciado"/>
        <w:ind w:left="851" w:right="567"/>
        <w:jc w:val="both"/>
        <w:rPr>
          <w:rFonts w:ascii="Palatino Linotype" w:hAnsi="Palatino Linotype"/>
          <w:i/>
          <w:sz w:val="22"/>
        </w:rPr>
      </w:pPr>
    </w:p>
    <w:p w14:paraId="0A6F35B6" w14:textId="77777777" w:rsidR="00236140" w:rsidRPr="00DB2588" w:rsidRDefault="00236140" w:rsidP="00236140">
      <w:pPr>
        <w:pStyle w:val="Sinespaciado"/>
        <w:ind w:left="851" w:right="567"/>
        <w:jc w:val="both"/>
        <w:rPr>
          <w:rFonts w:ascii="Palatino Linotype" w:hAnsi="Palatino Linotype"/>
          <w:i/>
          <w:sz w:val="22"/>
        </w:rPr>
      </w:pPr>
      <w:r w:rsidRPr="00DB2588">
        <w:rPr>
          <w:rFonts w:ascii="Palatino Linotype" w:hAnsi="Palatino Linotype"/>
          <w:i/>
          <w:sz w:val="22"/>
        </w:rPr>
        <w:lastRenderedPageBreak/>
        <w:t xml:space="preserve">La información confidencial no estará sujeta a temporalidad alguna y sólo podrán tener acceso a ella los titulares de la misma, sus representantes y los servidores públicos facultados para ello. </w:t>
      </w:r>
    </w:p>
    <w:p w14:paraId="676C3100" w14:textId="77777777" w:rsidR="00236140" w:rsidRPr="00DB2588" w:rsidRDefault="00236140" w:rsidP="00236140">
      <w:pPr>
        <w:pStyle w:val="Sinespaciado"/>
        <w:ind w:left="851" w:right="567"/>
        <w:jc w:val="both"/>
        <w:rPr>
          <w:rFonts w:ascii="Palatino Linotype" w:eastAsia="Calibri" w:hAnsi="Palatino Linotype" w:cs="Times New Roman"/>
          <w:i/>
          <w:sz w:val="22"/>
        </w:rPr>
      </w:pPr>
      <w:r w:rsidRPr="00DB2588">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64F9CA13" w14:textId="05FA4F7A" w:rsidR="00AB4E49" w:rsidRPr="00DB2588" w:rsidRDefault="00236140"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Mientras </w:t>
      </w:r>
      <w:r w:rsidR="00B13AD9" w:rsidRPr="00DB2588">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EA136A4" w14:textId="29BDCD26" w:rsidR="00AB4E49" w:rsidRPr="00DB2588" w:rsidRDefault="00B13AD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Entonces, como </w:t>
      </w:r>
      <w:r w:rsidRPr="00DB2588">
        <w:rPr>
          <w:rFonts w:ascii="Palatino Linotype" w:hAnsi="Palatino Linotype" w:cs="Arial"/>
          <w:color w:val="000000" w:themeColor="text1"/>
        </w:rPr>
        <w:t xml:space="preserve">consecuencia de lo anterior, el </w:t>
      </w:r>
      <w:r w:rsidRPr="00DB2588">
        <w:rPr>
          <w:rFonts w:ascii="Palatino Linotype" w:hAnsi="Palatino Linotype" w:cs="Arial"/>
          <w:b/>
          <w:color w:val="000000" w:themeColor="text1"/>
        </w:rPr>
        <w:t>SUJETO OBLIGADO</w:t>
      </w:r>
      <w:r w:rsidRPr="00DB2588">
        <w:rPr>
          <w:rFonts w:ascii="Palatino Linotype" w:hAnsi="Palatino Linotype" w:cs="Arial"/>
          <w:color w:val="000000" w:themeColor="text1"/>
        </w:rPr>
        <w:t xml:space="preserve"> debe identificar claramente el tipo de información y </w:t>
      </w:r>
      <w:r w:rsidRPr="00DB2588">
        <w:rPr>
          <w:rFonts w:ascii="Palatino Linotype" w:hAnsi="Palatino Linotype" w:cs="Arial"/>
          <w:b/>
          <w:u w:val="single"/>
        </w:rPr>
        <w:t>hacer un juicio de subsunción o encaje</w:t>
      </w:r>
      <w:r w:rsidRPr="00DB2588">
        <w:rPr>
          <w:rFonts w:ascii="Palatino Linotype" w:hAnsi="Palatino Linotype" w:cs="Arial"/>
          <w:color w:val="000000" w:themeColor="text1"/>
          <w:vertAlign w:val="superscript"/>
        </w:rPr>
        <w:footnoteReference w:id="7"/>
      </w:r>
      <w:r w:rsidRPr="00DB258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w:t>
      </w:r>
      <w:r w:rsidRPr="00DB2588">
        <w:rPr>
          <w:rFonts w:ascii="Palatino Linotype" w:hAnsi="Palatino Linotype" w:cs="Arial"/>
          <w:color w:val="000000" w:themeColor="text1"/>
        </w:rPr>
        <w:lastRenderedPageBreak/>
        <w:t>información.</w:t>
      </w:r>
    </w:p>
    <w:p w14:paraId="00E7D265" w14:textId="1D6FA0EA" w:rsidR="00B13AD9" w:rsidRPr="00DB2588" w:rsidRDefault="00B13AD9" w:rsidP="00B13AD9">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DB2588">
        <w:rPr>
          <w:rFonts w:ascii="Palatino Linotype" w:hAnsi="Palatino Linotype" w:cs="Times New Roman"/>
          <w:b/>
          <w:lang w:eastAsia="es-ES_tradnl"/>
        </w:rPr>
        <w:t>III. Formalidades para emitir el acuerdo de clasificación.</w:t>
      </w:r>
    </w:p>
    <w:p w14:paraId="71605906" w14:textId="724B4D9A" w:rsidR="00AB4E49" w:rsidRPr="00DB2588" w:rsidRDefault="00B13AD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El </w:t>
      </w:r>
      <w:r w:rsidRPr="00DB2588">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0A230D52" w14:textId="784BA1D2" w:rsidR="00AB4E49" w:rsidRPr="00DB2588" w:rsidRDefault="00B13AD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rPr>
        <w:t xml:space="preserve">Evidentemente, </w:t>
      </w:r>
      <w:r w:rsidRPr="00DB2588">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DB2588">
        <w:rPr>
          <w:rFonts w:ascii="Palatino Linotype" w:hAnsi="Palatino Linotype" w:cs="Arial"/>
          <w:b/>
          <w:color w:val="000000" w:themeColor="text1"/>
          <w:u w:val="single"/>
        </w:rPr>
        <w:t>el acto reúna con los requisitos elementales</w:t>
      </w:r>
      <w:r w:rsidRPr="00DB2588">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w:t>
      </w:r>
      <w:r w:rsidRPr="00DB2588">
        <w:rPr>
          <w:rFonts w:ascii="Palatino Linotype" w:hAnsi="Palatino Linotype" w:cs="Arial"/>
          <w:color w:val="000000" w:themeColor="text1"/>
        </w:rPr>
        <w:lastRenderedPageBreak/>
        <w:t>Cualquier otra composición del Comité puede generar vicios de legalidad de origen en el acto que restringe un derecho humano.</w:t>
      </w:r>
    </w:p>
    <w:p w14:paraId="088BE9BB" w14:textId="187D294E" w:rsidR="00B13AD9" w:rsidRPr="00DB2588" w:rsidRDefault="00B13AD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F64A893" w14:textId="31CD65FB" w:rsidR="00B13AD9" w:rsidRPr="00DB2588" w:rsidRDefault="00B13AD9" w:rsidP="00B13AD9">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DB2588">
        <w:rPr>
          <w:rFonts w:ascii="Palatino Linotype" w:hAnsi="Palatino Linotype" w:cs="Times New Roman"/>
          <w:b/>
          <w:lang w:eastAsia="es-ES_tradnl"/>
        </w:rPr>
        <w:t>IV. Requisitos de fondo del acuerdo de clasificación.</w:t>
      </w:r>
    </w:p>
    <w:p w14:paraId="12509069" w14:textId="31EFC40F" w:rsidR="00B13AD9" w:rsidRPr="00DB2588" w:rsidRDefault="00B13AD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39793B2" w14:textId="4B4A21ED" w:rsidR="00D96E06" w:rsidRPr="00DB2588" w:rsidRDefault="00B13AD9"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Times New Roman"/>
          <w:lang w:eastAsia="es-ES_tradnl"/>
        </w:rPr>
        <w:t xml:space="preserve">De lo </w:t>
      </w:r>
      <w:r w:rsidRPr="00DB2588">
        <w:rPr>
          <w:rFonts w:ascii="Palatino Linotype" w:hAnsi="Palatino Linotype" w:cs="Arial"/>
          <w:color w:val="000000" w:themeColor="text1"/>
        </w:rPr>
        <w:t xml:space="preserve">anterior, se desprende que para una correcta </w:t>
      </w:r>
      <w:r w:rsidRPr="00DB2588">
        <w:rPr>
          <w:rFonts w:ascii="Palatino Linotype" w:hAnsi="Palatino Linotype" w:cs="Arial"/>
          <w:b/>
          <w:color w:val="000000" w:themeColor="text1"/>
        </w:rPr>
        <w:t xml:space="preserve">clasificación total o </w:t>
      </w:r>
      <w:r w:rsidRPr="00DB2588">
        <w:rPr>
          <w:rFonts w:ascii="Palatino Linotype" w:hAnsi="Palatino Linotype" w:cs="Arial"/>
          <w:b/>
          <w:color w:val="000000" w:themeColor="text1"/>
        </w:rPr>
        <w:lastRenderedPageBreak/>
        <w:t>parcial</w:t>
      </w:r>
      <w:r w:rsidRPr="00DB2588">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EEA2F9D" w14:textId="51C4D7BA"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DB2588">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DB2588">
        <w:rPr>
          <w:rFonts w:ascii="Palatino Linotype" w:hAnsi="Palatino Linotype" w:cs="Arial"/>
          <w:i/>
          <w:color w:val="000000" w:themeColor="text1"/>
          <w:vertAlign w:val="superscript"/>
        </w:rPr>
        <w:footnoteReference w:id="8"/>
      </w:r>
    </w:p>
    <w:p w14:paraId="028828CC" w14:textId="10369024" w:rsidR="00B13AD9"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 xml:space="preserve">Por su parte, el intérprete judicial del país ha establecido una jurisprudencia respecto a qué debe entenderse por fundamentación y motivación, en los </w:t>
      </w:r>
      <w:r w:rsidRPr="00DB2588">
        <w:rPr>
          <w:rFonts w:ascii="Palatino Linotype" w:hAnsi="Palatino Linotype" w:cs="Arial"/>
          <w:color w:val="000000" w:themeColor="text1"/>
        </w:rPr>
        <w:lastRenderedPageBreak/>
        <w:t>siguientes términos:</w:t>
      </w:r>
    </w:p>
    <w:p w14:paraId="45C539B9"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b/>
          <w:i/>
          <w:sz w:val="22"/>
        </w:rPr>
        <w:t>“FUNDAMENTACIÓN Y MOTIVACIÓN.</w:t>
      </w:r>
      <w:r w:rsidRPr="00DB2588">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A445456" w14:textId="77777777" w:rsidR="00D96E06" w:rsidRPr="00DB2588" w:rsidRDefault="00D96E06" w:rsidP="00D96E06">
      <w:pPr>
        <w:pStyle w:val="Sinespaciado"/>
        <w:ind w:left="851" w:right="567"/>
        <w:jc w:val="both"/>
        <w:rPr>
          <w:rFonts w:ascii="Palatino Linotype" w:hAnsi="Palatino Linotype"/>
          <w:i/>
          <w:sz w:val="22"/>
        </w:rPr>
      </w:pPr>
    </w:p>
    <w:p w14:paraId="6A6430D2"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i/>
          <w:sz w:val="22"/>
        </w:rPr>
        <w:t>SEGUNDO TRIBUNAL COLEGIADO DEL SEXTO CIRCUITO.</w:t>
      </w:r>
    </w:p>
    <w:p w14:paraId="20B1D05E"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60936516"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DB2588">
        <w:rPr>
          <w:rFonts w:ascii="Palatino Linotype" w:hAnsi="Palatino Linotype"/>
          <w:i/>
          <w:sz w:val="22"/>
        </w:rPr>
        <w:t>Esponda</w:t>
      </w:r>
      <w:proofErr w:type="spellEnd"/>
      <w:r w:rsidRPr="00DB2588">
        <w:rPr>
          <w:rFonts w:ascii="Palatino Linotype" w:hAnsi="Palatino Linotype"/>
          <w:i/>
          <w:sz w:val="22"/>
        </w:rPr>
        <w:t xml:space="preserve"> Rincón.</w:t>
      </w:r>
    </w:p>
    <w:p w14:paraId="1199ED03"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i/>
          <w:sz w:val="22"/>
        </w:rPr>
        <w:t xml:space="preserve">Amparo en revisión 333/88. </w:t>
      </w:r>
      <w:proofErr w:type="spellStart"/>
      <w:r w:rsidRPr="00DB2588">
        <w:rPr>
          <w:rFonts w:ascii="Palatino Linotype" w:hAnsi="Palatino Linotype"/>
          <w:i/>
          <w:sz w:val="22"/>
        </w:rPr>
        <w:t>Adilia</w:t>
      </w:r>
      <w:proofErr w:type="spellEnd"/>
      <w:r w:rsidRPr="00DB2588">
        <w:rPr>
          <w:rFonts w:ascii="Palatino Linotype" w:hAnsi="Palatino Linotype"/>
          <w:i/>
          <w:sz w:val="22"/>
        </w:rPr>
        <w:t xml:space="preserve"> Romero. 26 de octubre de 1988. Unanimidad de votos. Ponente: Arnoldo Nájera Virgen. Secretario: Enrique Crispín Campos Ramírez.</w:t>
      </w:r>
    </w:p>
    <w:p w14:paraId="592654C5"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i/>
          <w:sz w:val="22"/>
        </w:rPr>
        <w:t xml:space="preserve">Amparo en revisión 597/95. Emilio Maurer Bretón. 15 de noviembre de 1995. Unanimidad de votos. Ponente: Clementina Ramírez Moguel </w:t>
      </w:r>
      <w:proofErr w:type="spellStart"/>
      <w:r w:rsidRPr="00DB2588">
        <w:rPr>
          <w:rFonts w:ascii="Palatino Linotype" w:hAnsi="Palatino Linotype"/>
          <w:i/>
          <w:sz w:val="22"/>
        </w:rPr>
        <w:t>Goyzueta</w:t>
      </w:r>
      <w:proofErr w:type="spellEnd"/>
      <w:r w:rsidRPr="00DB2588">
        <w:rPr>
          <w:rFonts w:ascii="Palatino Linotype" w:hAnsi="Palatino Linotype"/>
          <w:i/>
          <w:sz w:val="22"/>
        </w:rPr>
        <w:t>. Secretario: Gonzalo Carrera Molina.</w:t>
      </w:r>
    </w:p>
    <w:p w14:paraId="54E99439" w14:textId="6EE53FB0" w:rsidR="00D96E06" w:rsidRPr="00DB2588" w:rsidRDefault="00D96E06" w:rsidP="009E63E3">
      <w:pPr>
        <w:pStyle w:val="Sinespaciado"/>
        <w:ind w:left="851" w:right="567"/>
        <w:jc w:val="both"/>
        <w:rPr>
          <w:rFonts w:ascii="Palatino Linotype" w:hAnsi="Palatino Linotype"/>
          <w:i/>
          <w:sz w:val="22"/>
        </w:rPr>
      </w:pPr>
      <w:r w:rsidRPr="00DB2588">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DB2588">
        <w:rPr>
          <w:rFonts w:ascii="Palatino Linotype" w:hAnsi="Palatino Linotype"/>
          <w:i/>
          <w:sz w:val="22"/>
        </w:rPr>
        <w:t>Baigts</w:t>
      </w:r>
      <w:proofErr w:type="spellEnd"/>
      <w:r w:rsidRPr="00DB2588">
        <w:rPr>
          <w:rFonts w:ascii="Palatino Linotype" w:hAnsi="Palatino Linotype"/>
          <w:i/>
          <w:sz w:val="22"/>
        </w:rPr>
        <w:t xml:space="preserve"> Muñoz.</w:t>
      </w:r>
    </w:p>
    <w:p w14:paraId="6BC93B45" w14:textId="77777777" w:rsidR="009E63E3" w:rsidRPr="00DB2588" w:rsidRDefault="009E63E3" w:rsidP="009E63E3">
      <w:pPr>
        <w:pStyle w:val="Sinespaciado"/>
        <w:ind w:right="567"/>
        <w:jc w:val="both"/>
        <w:rPr>
          <w:rFonts w:ascii="Palatino Linotype" w:hAnsi="Palatino Linotype"/>
          <w:i/>
          <w:sz w:val="22"/>
        </w:rPr>
      </w:pPr>
    </w:p>
    <w:p w14:paraId="4A1C894B" w14:textId="4D486F5E"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Así.</w:t>
      </w:r>
      <w:r w:rsidRPr="00DB2588">
        <w:rPr>
          <w:rFonts w:ascii="Palatino Linotype" w:eastAsia="Calibri" w:hAnsi="Palatino Linotype" w:cs="Times New Roman"/>
        </w:rPr>
        <w:t xml:space="preserve">, </w:t>
      </w:r>
      <w:r w:rsidRPr="00DB2588">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9BAEBF" w14:textId="2EA912CB"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 xml:space="preserve">En consecuencia, la fundamentación y motivación implica que, en el acto de autoridad, además de contenerse los supuestos jurídicos aplicables se </w:t>
      </w:r>
      <w:r w:rsidRPr="00DB2588">
        <w:rPr>
          <w:rFonts w:ascii="Palatino Linotype" w:hAnsi="Palatino Linotype" w:cs="Arial"/>
          <w:color w:val="000000" w:themeColor="text1"/>
        </w:rPr>
        <w:lastRenderedPageBreak/>
        <w:t>expliquen claramente por qué a través de la utilización de la norma se emitió el acto. De este modo, la persona que se sienta afectada pueda impugnar la decisión, permitiéndole una real y auténtica defensa.</w:t>
      </w:r>
    </w:p>
    <w:p w14:paraId="2CEA16D7" w14:textId="4D6BB287"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4F373639" w14:textId="2F9DEA21"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Ahora bien, para cada caso además de fundar y motivar, se</w:t>
      </w:r>
      <w:r w:rsidRPr="00DB2588">
        <w:rPr>
          <w:rFonts w:ascii="Palatino Linotype" w:hAnsi="Palatino Linotype" w:cs="Arial"/>
          <w:b/>
          <w:color w:val="000000" w:themeColor="text1"/>
          <w:u w:val="single"/>
        </w:rPr>
        <w:t xml:space="preserve"> debe identificar con claridad qué datos contenidos en las documentales son susceptibles de suprimirse</w:t>
      </w:r>
      <w:r w:rsidRPr="00DB2588">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DB2588">
        <w:rPr>
          <w:rFonts w:ascii="Palatino Linotype" w:hAnsi="Palatino Linotype" w:cs="Arial"/>
          <w:color w:val="000000" w:themeColor="text1"/>
          <w:vertAlign w:val="superscript"/>
        </w:rPr>
        <w:footnoteReference w:id="9"/>
      </w:r>
      <w:r w:rsidRPr="00DB2588">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7E882225" w14:textId="673BE9B2" w:rsidR="009E63E3"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 xml:space="preserve">Otro tipo de información confidencial constituyen los secretos bancario, fiduciario, industrial, comercial, fiscal, bursátil y postal, cuya titularidad </w:t>
      </w:r>
      <w:r w:rsidRPr="00DB2588">
        <w:rPr>
          <w:rFonts w:ascii="Palatino Linotype" w:hAnsi="Palatino Linotype" w:cs="Arial"/>
          <w:color w:val="000000" w:themeColor="text1"/>
        </w:rPr>
        <w:lastRenderedPageBreak/>
        <w:t>corresponda a particulares, sujetos de derecho internacional o a sujetos obligados cuando no involucren el ejercicio de recursos públicos, así lo define la fracción XXI del artículo 3 de la Ley Estatal.</w:t>
      </w:r>
    </w:p>
    <w:p w14:paraId="0244B7A2" w14:textId="6B58277A" w:rsidR="009E63E3" w:rsidRPr="00DB2588" w:rsidRDefault="00D96E06" w:rsidP="00D96E06">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DB2588">
        <w:rPr>
          <w:rFonts w:ascii="Palatino Linotype" w:hAnsi="Palatino Linotype" w:cs="Times New Roman"/>
          <w:b/>
          <w:lang w:eastAsia="es-ES_tradnl"/>
        </w:rPr>
        <w:t xml:space="preserve">V. </w:t>
      </w:r>
      <w:r w:rsidR="006D2A07" w:rsidRPr="00DB2588">
        <w:rPr>
          <w:rFonts w:ascii="Palatino Linotype" w:hAnsi="Palatino Linotype" w:cs="Times New Roman"/>
          <w:b/>
          <w:lang w:eastAsia="es-ES_tradnl"/>
        </w:rPr>
        <w:t>C</w:t>
      </w:r>
      <w:r w:rsidRPr="00DB2588">
        <w:rPr>
          <w:rFonts w:ascii="Palatino Linotype" w:hAnsi="Palatino Linotype" w:cs="Times New Roman"/>
          <w:b/>
          <w:lang w:eastAsia="es-ES_tradnl"/>
        </w:rPr>
        <w:t>ondiciones especiales de la clasificación de l</w:t>
      </w:r>
      <w:r w:rsidR="009E63E3" w:rsidRPr="00DB2588">
        <w:rPr>
          <w:rFonts w:ascii="Palatino Linotype" w:hAnsi="Palatino Linotype" w:cs="Times New Roman"/>
          <w:b/>
          <w:lang w:eastAsia="es-ES_tradnl"/>
        </w:rPr>
        <w:t>a información como confidencial.</w:t>
      </w:r>
    </w:p>
    <w:p w14:paraId="7005508C" w14:textId="068D65FD" w:rsidR="00B13AD9"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742D913D" w14:textId="77777777" w:rsidR="00D96E06" w:rsidRPr="00DB2588" w:rsidRDefault="00D96E06" w:rsidP="00D96E06">
      <w:pPr>
        <w:pStyle w:val="Sinespaciado"/>
        <w:ind w:left="851" w:right="567"/>
        <w:jc w:val="both"/>
        <w:rPr>
          <w:rFonts w:ascii="Palatino Linotype" w:hAnsi="Palatino Linotype"/>
          <w:bCs/>
          <w:i/>
          <w:sz w:val="22"/>
        </w:rPr>
      </w:pPr>
      <w:r w:rsidRPr="00DB2588">
        <w:rPr>
          <w:rFonts w:ascii="Palatino Linotype" w:hAnsi="Palatino Linotype"/>
          <w:bCs/>
          <w:i/>
          <w:sz w:val="22"/>
        </w:rPr>
        <w:t>“I.</w:t>
      </w:r>
      <w:r w:rsidRPr="00DB2588">
        <w:rPr>
          <w:rFonts w:ascii="Palatino Linotype" w:hAnsi="Palatino Linotype"/>
          <w:i/>
          <w:sz w:val="22"/>
        </w:rPr>
        <w:t xml:space="preserve"> La información se encuentre en registros públicos o fuentes de acceso público;</w:t>
      </w:r>
    </w:p>
    <w:p w14:paraId="1329D304" w14:textId="77777777" w:rsidR="00D96E06" w:rsidRPr="00DB2588" w:rsidRDefault="00D96E06" w:rsidP="00D96E06">
      <w:pPr>
        <w:pStyle w:val="Sinespaciado"/>
        <w:ind w:left="851" w:right="567"/>
        <w:jc w:val="both"/>
        <w:rPr>
          <w:rFonts w:ascii="Palatino Linotype" w:hAnsi="Palatino Linotype"/>
          <w:bCs/>
          <w:i/>
          <w:sz w:val="22"/>
        </w:rPr>
      </w:pPr>
      <w:r w:rsidRPr="00DB2588">
        <w:rPr>
          <w:rFonts w:ascii="Palatino Linotype" w:hAnsi="Palatino Linotype"/>
          <w:bCs/>
          <w:i/>
          <w:sz w:val="22"/>
        </w:rPr>
        <w:t xml:space="preserve">II. </w:t>
      </w:r>
      <w:r w:rsidRPr="00DB2588">
        <w:rPr>
          <w:rFonts w:ascii="Palatino Linotype" w:hAnsi="Palatino Linotype"/>
          <w:i/>
          <w:sz w:val="22"/>
        </w:rPr>
        <w:t>Por Ley tenga el carácter de pública;</w:t>
      </w:r>
    </w:p>
    <w:p w14:paraId="4690EBB0"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bCs/>
          <w:i/>
          <w:sz w:val="22"/>
        </w:rPr>
        <w:t xml:space="preserve">III. </w:t>
      </w:r>
      <w:r w:rsidRPr="00DB2588">
        <w:rPr>
          <w:rFonts w:ascii="Palatino Linotype" w:hAnsi="Palatino Linotype"/>
          <w:i/>
          <w:sz w:val="22"/>
        </w:rPr>
        <w:t xml:space="preserve">Exista una orden judicial; </w:t>
      </w:r>
    </w:p>
    <w:p w14:paraId="4EF9C620" w14:textId="77777777" w:rsidR="00D96E06" w:rsidRPr="00DB2588" w:rsidRDefault="00D96E06" w:rsidP="00D96E06">
      <w:pPr>
        <w:pStyle w:val="Sinespaciado"/>
        <w:ind w:left="851" w:right="567"/>
        <w:jc w:val="both"/>
        <w:rPr>
          <w:rFonts w:ascii="Palatino Linotype" w:hAnsi="Palatino Linotype"/>
          <w:i/>
          <w:sz w:val="22"/>
        </w:rPr>
      </w:pPr>
      <w:r w:rsidRPr="00DB2588">
        <w:rPr>
          <w:rFonts w:ascii="Palatino Linotype" w:hAnsi="Palatino Linotype"/>
          <w:bCs/>
          <w:i/>
          <w:sz w:val="22"/>
        </w:rPr>
        <w:t xml:space="preserve">IV. </w:t>
      </w:r>
      <w:r w:rsidRPr="00DB2588">
        <w:rPr>
          <w:rFonts w:ascii="Palatino Linotype" w:hAnsi="Palatino Linotype"/>
          <w:i/>
          <w:sz w:val="22"/>
        </w:rPr>
        <w:t xml:space="preserve">Por razones de seguridad pública, o para proteger los derechos de terceros, se requiera su publicación; o </w:t>
      </w:r>
    </w:p>
    <w:p w14:paraId="0E342D3F" w14:textId="1B1C816C" w:rsidR="00D96E06" w:rsidRPr="00DB2588" w:rsidRDefault="00D96E06" w:rsidP="009E63E3">
      <w:pPr>
        <w:pStyle w:val="Sinespaciado"/>
        <w:ind w:left="851" w:right="567"/>
        <w:jc w:val="both"/>
        <w:rPr>
          <w:rFonts w:ascii="Palatino Linotype" w:hAnsi="Palatino Linotype" w:cs="Times New Roman"/>
          <w:lang w:eastAsia="es-ES_tradnl"/>
        </w:rPr>
      </w:pPr>
      <w:r w:rsidRPr="00DB2588">
        <w:rPr>
          <w:rFonts w:ascii="Palatino Linotype" w:hAnsi="Palatino Linotype"/>
          <w:bCs/>
          <w:i/>
          <w:sz w:val="22"/>
        </w:rPr>
        <w:t xml:space="preserve">V. </w:t>
      </w:r>
      <w:r w:rsidRPr="00DB2588">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4F64F7BF" w14:textId="5BE27E84"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39461500" w14:textId="5CF35732" w:rsidR="00D96E06" w:rsidRPr="00DB2588" w:rsidRDefault="00D96E06"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 xml:space="preserve">Empero, si la información que se pretende clasificar como confidencial no </w:t>
      </w:r>
      <w:r w:rsidRPr="00DB2588">
        <w:rPr>
          <w:rFonts w:ascii="Palatino Linotype" w:hAnsi="Palatino Linotype" w:cs="Arial"/>
          <w:color w:val="000000" w:themeColor="text1"/>
        </w:rPr>
        <w:lastRenderedPageBreak/>
        <w:t>se encuentra en los supuestos antes señalados y es posible, se deberá consultar al titular de los datos si permite o no el acceso. De no ser posible, la realización de la consulta, procede, fundando y motivando, la clasificación.</w:t>
      </w:r>
    </w:p>
    <w:p w14:paraId="59E49717" w14:textId="3656FAF0" w:rsidR="001212F2" w:rsidRPr="00DB2588" w:rsidRDefault="001407EE" w:rsidP="002F4E71">
      <w:pPr>
        <w:pStyle w:val="Prrafodelista"/>
        <w:widowControl w:val="0"/>
        <w:numPr>
          <w:ilvl w:val="0"/>
          <w:numId w:val="4"/>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DB2588">
        <w:rPr>
          <w:rFonts w:ascii="Palatino Linotype" w:hAnsi="Palatino Linotype" w:cs="Arial"/>
          <w:color w:val="000000" w:themeColor="text1"/>
        </w:rPr>
        <w:t xml:space="preserve">Luego entonces, en términos del artículo 179 fracciones I, IX y X de la citada Ley, </w:t>
      </w:r>
      <w:r w:rsidRPr="00DB2588">
        <w:rPr>
          <w:rFonts w:ascii="Palatino Linotype" w:eastAsia="MS Mincho" w:hAnsi="Palatino Linotype" w:cstheme="majorBidi"/>
        </w:rPr>
        <w:t xml:space="preserve">resultan </w:t>
      </w:r>
      <w:r w:rsidRPr="00DB2588">
        <w:rPr>
          <w:rFonts w:ascii="Palatino Linotype" w:eastAsia="Times New Roman" w:hAnsi="Palatino Linotype" w:cs="Arial"/>
        </w:rPr>
        <w:t>fundadas las</w:t>
      </w:r>
      <w:r w:rsidRPr="00DB2588">
        <w:rPr>
          <w:rFonts w:ascii="Palatino Linotype" w:eastAsia="Times New Roman" w:hAnsi="Palatino Linotype" w:cs="Arial"/>
          <w:b/>
        </w:rPr>
        <w:t xml:space="preserve"> </w:t>
      </w:r>
      <w:r w:rsidRPr="00DB2588">
        <w:rPr>
          <w:rFonts w:ascii="Palatino Linotype" w:eastAsia="Times New Roman" w:hAnsi="Palatino Linotype" w:cs="Arial"/>
          <w:lang w:val="es-ES"/>
        </w:rPr>
        <w:t xml:space="preserve">razones o motivos de inconformidad hechos valer por la </w:t>
      </w:r>
      <w:r w:rsidRPr="00DB2588">
        <w:rPr>
          <w:rFonts w:ascii="Palatino Linotype" w:eastAsia="Times New Roman" w:hAnsi="Palatino Linotype" w:cs="Arial"/>
          <w:b/>
          <w:lang w:val="es-ES"/>
        </w:rPr>
        <w:t>RECURRENTE</w:t>
      </w:r>
      <w:r w:rsidRPr="00DB2588">
        <w:rPr>
          <w:rFonts w:ascii="Palatino Linotype" w:eastAsia="Times New Roman" w:hAnsi="Palatino Linotype" w:cs="Arial"/>
          <w:lang w:val="es-ES"/>
        </w:rPr>
        <w:t xml:space="preserve"> </w:t>
      </w:r>
      <w:r w:rsidRPr="00DB2588">
        <w:rPr>
          <w:rFonts w:ascii="Palatino Linotype" w:eastAsia="Calibri" w:hAnsi="Palatino Linotype" w:cs="Arial"/>
          <w:lang w:val="es-ES"/>
        </w:rPr>
        <w:t>en los recursos de revisión en mérito, razón por lo cual es dable ordenar en versión publica</w:t>
      </w:r>
      <w:r w:rsidR="001212F2" w:rsidRPr="00DB2588">
        <w:rPr>
          <w:rFonts w:ascii="Palatino Linotype" w:eastAsia="Calibri" w:hAnsi="Palatino Linotype" w:cs="Arial"/>
          <w:lang w:val="es-ES"/>
        </w:rPr>
        <w:t xml:space="preserve"> </w:t>
      </w:r>
      <w:r w:rsidR="001212F2" w:rsidRPr="00DB2588">
        <w:rPr>
          <w:rFonts w:ascii="Palatino Linotype" w:hAnsi="Palatino Linotype" w:cs="Times New Roman"/>
          <w:lang w:eastAsia="es-ES_tradnl"/>
        </w:rPr>
        <w:t xml:space="preserve">los Manuales de Asignatura otorgados a los docentes del primer al sexto cuatrimestre de la Maestría en Administración, los Manuales de Asignatura otorgados a los docentes del primer al noveno cuatrimestre de la Licenciatura en Negocios Internacionales y los Manuales de Asignatura otorgados a los docentes del primer al noveno cuatrimestre de la Ingeniería en Biotecnología.   </w:t>
      </w:r>
    </w:p>
    <w:p w14:paraId="4D272883" w14:textId="23BB4541" w:rsidR="006F672F" w:rsidRPr="00DB2588" w:rsidRDefault="006F672F" w:rsidP="002F4E71">
      <w:pPr>
        <w:pStyle w:val="Prrafodelista"/>
        <w:numPr>
          <w:ilvl w:val="0"/>
          <w:numId w:val="4"/>
        </w:numPr>
        <w:spacing w:line="360" w:lineRule="auto"/>
        <w:ind w:left="426" w:hanging="426"/>
        <w:jc w:val="both"/>
        <w:rPr>
          <w:rFonts w:ascii="Palatino Linotype" w:hAnsi="Palatino Linotype"/>
          <w:color w:val="000000" w:themeColor="text1"/>
        </w:rPr>
      </w:pPr>
      <w:r w:rsidRPr="00DB2588">
        <w:rPr>
          <w:rFonts w:ascii="Palatino Linotype" w:hAnsi="Palatino Linotype"/>
          <w:color w:val="000000" w:themeColor="text1"/>
          <w:lang w:val="es-ES" w:eastAsia="es-MX"/>
        </w:rPr>
        <w:t xml:space="preserve">Por lo anteriormente expuesto y fundado, este </w:t>
      </w:r>
      <w:r w:rsidRPr="00DB2588">
        <w:rPr>
          <w:rFonts w:ascii="Palatino Linotype" w:hAnsi="Palatino Linotype"/>
          <w:b/>
          <w:bCs/>
          <w:color w:val="000000" w:themeColor="text1"/>
          <w:lang w:val="es-ES" w:eastAsia="es-MX"/>
        </w:rPr>
        <w:t>ÓRGANO GARANTE</w:t>
      </w:r>
      <w:r w:rsidRPr="00DB2588">
        <w:rPr>
          <w:rFonts w:ascii="Palatino Linotype" w:hAnsi="Palatino Linotype"/>
          <w:color w:val="000000" w:themeColor="text1"/>
          <w:lang w:val="es-ES" w:eastAsia="es-MX"/>
        </w:rPr>
        <w:t xml:space="preserve"> emite los siguientes:</w:t>
      </w:r>
      <w:r w:rsidR="002007FF" w:rsidRPr="00DB2588">
        <w:rPr>
          <w:rFonts w:ascii="Palatino Linotype" w:hAnsi="Palatino Linotype"/>
          <w:color w:val="000000" w:themeColor="text1"/>
          <w:lang w:val="es-ES" w:eastAsia="es-MX"/>
        </w:rPr>
        <w:t>-------------------------------------------------------------------------------------------</w:t>
      </w:r>
    </w:p>
    <w:p w14:paraId="58859516" w14:textId="413323D7" w:rsidR="001A12EE" w:rsidRPr="00DB2588" w:rsidRDefault="0038438C" w:rsidP="006D2A07">
      <w:pPr>
        <w:spacing w:line="360" w:lineRule="auto"/>
        <w:jc w:val="both"/>
        <w:rPr>
          <w:rFonts w:ascii="Palatino Linotype" w:hAnsi="Palatino Linotype"/>
          <w:noProof/>
          <w:color w:val="000000" w:themeColor="text1"/>
          <w:lang w:val="es-MX" w:eastAsia="es-MX"/>
        </w:rPr>
      </w:pPr>
      <w:r w:rsidRPr="00DB2588">
        <w:rPr>
          <w:rFonts w:ascii="Palatino Linotype" w:hAnsi="Palatino Linotype"/>
          <w:noProof/>
          <w:color w:val="000000" w:themeColor="text1"/>
          <w:lang w:val="es-MX" w:eastAsia="es-MX"/>
        </w:rPr>
        <mc:AlternateContent>
          <mc:Choice Requires="wps">
            <w:drawing>
              <wp:anchor distT="0" distB="0" distL="114300" distR="114300" simplePos="0" relativeHeight="251691008" behindDoc="0" locked="0" layoutInCell="1" allowOverlap="1" wp14:anchorId="61F2D65B" wp14:editId="4D09A387">
                <wp:simplePos x="0" y="0"/>
                <wp:positionH relativeFrom="column">
                  <wp:posOffset>224789</wp:posOffset>
                </wp:positionH>
                <wp:positionV relativeFrom="paragraph">
                  <wp:posOffset>50165</wp:posOffset>
                </wp:positionV>
                <wp:extent cx="5324475" cy="22669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324475" cy="226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DDC2C" id="Conector recto 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7pt,3.95pt" to="436.9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" strokecolor="black [3040]"/>
            </w:pict>
          </mc:Fallback>
        </mc:AlternateContent>
      </w:r>
    </w:p>
    <w:p w14:paraId="156E2478" w14:textId="77777777" w:rsidR="0038438C" w:rsidRPr="00DB2588" w:rsidRDefault="0038438C" w:rsidP="006D2A07">
      <w:pPr>
        <w:spacing w:line="360" w:lineRule="auto"/>
        <w:jc w:val="both"/>
        <w:rPr>
          <w:rFonts w:ascii="Palatino Linotype" w:hAnsi="Palatino Linotype"/>
          <w:noProof/>
          <w:color w:val="000000" w:themeColor="text1"/>
          <w:lang w:val="es-MX" w:eastAsia="es-MX"/>
        </w:rPr>
      </w:pPr>
    </w:p>
    <w:p w14:paraId="2567D16A" w14:textId="77777777" w:rsidR="0038438C" w:rsidRPr="00DB2588" w:rsidRDefault="0038438C" w:rsidP="006D2A07">
      <w:pPr>
        <w:spacing w:line="360" w:lineRule="auto"/>
        <w:jc w:val="both"/>
        <w:rPr>
          <w:rFonts w:ascii="Palatino Linotype" w:hAnsi="Palatino Linotype"/>
          <w:noProof/>
          <w:color w:val="000000" w:themeColor="text1"/>
          <w:lang w:val="es-MX" w:eastAsia="es-MX"/>
        </w:rPr>
      </w:pPr>
    </w:p>
    <w:p w14:paraId="1AD99F02" w14:textId="77777777" w:rsidR="0038438C" w:rsidRPr="00DB2588" w:rsidRDefault="0038438C" w:rsidP="006D2A07">
      <w:pPr>
        <w:spacing w:line="360" w:lineRule="auto"/>
        <w:jc w:val="both"/>
        <w:rPr>
          <w:rFonts w:ascii="Palatino Linotype" w:hAnsi="Palatino Linotype"/>
          <w:noProof/>
          <w:color w:val="000000" w:themeColor="text1"/>
          <w:lang w:val="es-MX" w:eastAsia="es-MX"/>
        </w:rPr>
      </w:pPr>
    </w:p>
    <w:p w14:paraId="245D3D06" w14:textId="77777777" w:rsidR="00B83E2E" w:rsidRPr="00DB2588" w:rsidRDefault="00B83E2E" w:rsidP="001E74A5">
      <w:pPr>
        <w:pStyle w:val="Ttulo1"/>
        <w:spacing w:line="360" w:lineRule="auto"/>
        <w:jc w:val="center"/>
        <w:rPr>
          <w:b/>
          <w:color w:val="000000" w:themeColor="text1"/>
          <w:szCs w:val="24"/>
        </w:rPr>
      </w:pPr>
      <w:bookmarkStart w:id="126" w:name="_Toc466371865"/>
      <w:bookmarkStart w:id="127" w:name="_Toc466377653"/>
      <w:bookmarkStart w:id="128" w:name="_Toc490733631"/>
      <w:bookmarkStart w:id="129" w:name="_Toc495490236"/>
      <w:bookmarkStart w:id="130" w:name="_Toc521600087"/>
      <w:bookmarkEnd w:id="112"/>
      <w:bookmarkEnd w:id="113"/>
      <w:bookmarkEnd w:id="114"/>
      <w:bookmarkEnd w:id="115"/>
      <w:r w:rsidRPr="00DB2588">
        <w:rPr>
          <w:b/>
          <w:color w:val="000000" w:themeColor="text1"/>
          <w:szCs w:val="24"/>
        </w:rPr>
        <w:lastRenderedPageBreak/>
        <w:t>R E S O L U T I V O S</w:t>
      </w:r>
      <w:bookmarkEnd w:id="126"/>
      <w:bookmarkEnd w:id="127"/>
      <w:bookmarkEnd w:id="128"/>
      <w:bookmarkEnd w:id="129"/>
      <w:bookmarkEnd w:id="130"/>
    </w:p>
    <w:p w14:paraId="68457D81" w14:textId="2E65CC2D" w:rsidR="00DB4A78" w:rsidRPr="00DB2588" w:rsidRDefault="00B83E2E" w:rsidP="002007FF">
      <w:pPr>
        <w:spacing w:before="240" w:after="360" w:line="360" w:lineRule="auto"/>
        <w:jc w:val="both"/>
        <w:rPr>
          <w:rFonts w:ascii="Palatino Linotype" w:eastAsia="MS Mincho" w:hAnsi="Palatino Linotype" w:cs="Times New Roman"/>
          <w:b/>
          <w:color w:val="000000" w:themeColor="text1"/>
        </w:rPr>
      </w:pPr>
      <w:bookmarkStart w:id="131" w:name="_Toc455991148"/>
      <w:bookmarkStart w:id="132" w:name="_Toc450120669"/>
      <w:bookmarkStart w:id="133" w:name="_Toc461555896"/>
      <w:bookmarkStart w:id="134" w:name="_Toc462154385"/>
      <w:bookmarkStart w:id="135" w:name="_Toc462660376"/>
      <w:bookmarkStart w:id="136" w:name="_Toc462660687"/>
      <w:bookmarkStart w:id="137" w:name="_Toc462660766"/>
      <w:bookmarkStart w:id="138" w:name="_Toc465264624"/>
      <w:bookmarkStart w:id="139" w:name="_Toc465264870"/>
      <w:bookmarkStart w:id="140" w:name="_Toc465266520"/>
      <w:bookmarkStart w:id="141" w:name="_Toc466302258"/>
      <w:bookmarkStart w:id="142" w:name="_Toc466371866"/>
      <w:bookmarkStart w:id="143" w:name="_Toc466371925"/>
      <w:bookmarkStart w:id="144" w:name="_Toc466377654"/>
      <w:bookmarkStart w:id="145" w:name="_Toc478549736"/>
      <w:bookmarkStart w:id="146" w:name="_Toc478572850"/>
      <w:bookmarkStart w:id="147" w:name="_Toc479238537"/>
      <w:r w:rsidRPr="00DB2588">
        <w:rPr>
          <w:rFonts w:ascii="Palatino Linotype" w:eastAsia="MS Mincho" w:hAnsi="Palatino Linotype" w:cs="Times New Roman"/>
          <w:b/>
          <w:color w:val="000000" w:themeColor="text1"/>
        </w:rPr>
        <w:t xml:space="preserve">PRIMERO. </w:t>
      </w:r>
      <w:r w:rsidRPr="00DB2588">
        <w:rPr>
          <w:rFonts w:ascii="Palatino Linotype" w:eastAsia="MS Mincho" w:hAnsi="Palatino Linotype" w:cs="Times New Roman"/>
          <w:color w:val="000000" w:themeColor="text1"/>
        </w:rPr>
        <w:t xml:space="preserve">Resultan </w:t>
      </w:r>
      <w:r w:rsidR="000775F3" w:rsidRPr="00DB2588">
        <w:rPr>
          <w:rFonts w:ascii="Palatino Linotype" w:eastAsia="MS Mincho" w:hAnsi="Palatino Linotype" w:cs="Times New Roman"/>
          <w:color w:val="000000" w:themeColor="text1"/>
        </w:rPr>
        <w:t xml:space="preserve">parcialmente </w:t>
      </w:r>
      <w:r w:rsidRPr="00DB2588">
        <w:rPr>
          <w:rFonts w:ascii="Palatino Linotype" w:eastAsia="MS Mincho" w:hAnsi="Palatino Linotype" w:cs="Times New Roman"/>
          <w:color w:val="000000" w:themeColor="text1"/>
        </w:rPr>
        <w:t>fundadas las razones o motivos de inconformidad hechos valer</w:t>
      </w:r>
      <w:r w:rsidR="00DB1979" w:rsidRPr="00DB2588">
        <w:rPr>
          <w:rFonts w:ascii="Palatino Linotype" w:eastAsia="MS Mincho" w:hAnsi="Palatino Linotype" w:cs="Times New Roman"/>
          <w:color w:val="000000" w:themeColor="text1"/>
        </w:rPr>
        <w:t xml:space="preserve"> </w:t>
      </w:r>
      <w:r w:rsidR="00107499" w:rsidRPr="00DB2588">
        <w:rPr>
          <w:rFonts w:ascii="Palatino Linotype" w:eastAsia="MS Mincho" w:hAnsi="Palatino Linotype" w:cs="Times New Roman"/>
          <w:color w:val="000000" w:themeColor="text1"/>
        </w:rPr>
        <w:t>en los</w:t>
      </w:r>
      <w:r w:rsidRPr="00DB2588">
        <w:rPr>
          <w:rFonts w:ascii="Palatino Linotype" w:eastAsia="MS Mincho" w:hAnsi="Palatino Linotype" w:cs="Times New Roman"/>
          <w:color w:val="000000" w:themeColor="text1"/>
        </w:rPr>
        <w:t xml:space="preserve"> recurso</w:t>
      </w:r>
      <w:r w:rsidR="00107499" w:rsidRPr="00DB2588">
        <w:rPr>
          <w:rFonts w:ascii="Palatino Linotype" w:eastAsia="MS Mincho" w:hAnsi="Palatino Linotype" w:cs="Times New Roman"/>
          <w:color w:val="000000" w:themeColor="text1"/>
        </w:rPr>
        <w:t>s</w:t>
      </w:r>
      <w:r w:rsidRPr="00DB2588">
        <w:rPr>
          <w:rFonts w:ascii="Palatino Linotype" w:eastAsia="MS Mincho" w:hAnsi="Palatino Linotype" w:cs="Times New Roman"/>
          <w:color w:val="000000" w:themeColor="text1"/>
        </w:rPr>
        <w:t xml:space="preserve"> de revisión </w:t>
      </w:r>
      <w:r w:rsidR="006773FB" w:rsidRPr="00DB2588">
        <w:rPr>
          <w:rFonts w:ascii="Palatino Linotype" w:hAnsi="Palatino Linotype"/>
          <w:b/>
        </w:rPr>
        <w:t xml:space="preserve">01933/INFOEM/IP/RR/2018, 01943/INFOEM/IP/RR/2018, 01944/INFOEM/IP/RR/2018, 01945/INFOEM/IP/RR/2018, 01946/INFOEM/IP/RR/2018, 01947/INFOEM/IP/RR/2018, 01948/INFOEM/IP/RR/2018, 01949/INFOEM/IP/RR/2018, 01950/INFOEM/IP/RR/2018, 01951/INFOEM/IP/RR/2018, 01952/INFOEM/IP/RR/2018, 01953/INFOEM/IP/RR/2018, 01954/INFOEM/IP/RR/2018, 01955/INFOEM/IP/RR/2018, 01956/INFOEM/IP/RR/2018, 01957/INFOEM/IP/RR/2018, 01958/INFOEM/IP/RR/2018,                                                        01959/INFOEM/IP/RR/2018 y 01960/INFOEM/IP/RR/2018 </w:t>
      </w:r>
      <w:r w:rsidR="00286AD1" w:rsidRPr="00DB2588">
        <w:rPr>
          <w:rFonts w:ascii="Palatino Linotype" w:hAnsi="Palatino Linotype"/>
          <w:b/>
        </w:rPr>
        <w:t>acumulados</w:t>
      </w:r>
      <w:r w:rsidR="00DB1979" w:rsidRPr="00DB2588">
        <w:rPr>
          <w:rFonts w:ascii="Palatino Linotype" w:hAnsi="Palatino Linotype" w:cs="Arial"/>
          <w:bCs/>
          <w:lang w:eastAsia="es-MX"/>
        </w:rPr>
        <w:t>,</w:t>
      </w:r>
      <w:r w:rsidR="00107499" w:rsidRPr="00DB2588">
        <w:rPr>
          <w:rFonts w:ascii="Palatino Linotype" w:eastAsia="MS Mincho" w:hAnsi="Palatino Linotype" w:cs="Times New Roman"/>
          <w:color w:val="000000" w:themeColor="text1"/>
        </w:rPr>
        <w:t xml:space="preserve"> </w:t>
      </w:r>
      <w:r w:rsidRPr="00DB2588">
        <w:rPr>
          <w:rFonts w:ascii="Palatino Linotype" w:eastAsia="MS Mincho" w:hAnsi="Palatino Linotype" w:cs="Times New Roman"/>
          <w:color w:val="000000" w:themeColor="text1"/>
        </w:rPr>
        <w:t xml:space="preserve">en términos del considerando </w:t>
      </w:r>
      <w:r w:rsidR="00764A36" w:rsidRPr="00DB2588">
        <w:rPr>
          <w:rFonts w:ascii="Palatino Linotype" w:eastAsia="MS Mincho" w:hAnsi="Palatino Linotype" w:cs="Times New Roman"/>
          <w:b/>
          <w:color w:val="000000" w:themeColor="text1"/>
        </w:rPr>
        <w:t>QUIN</w:t>
      </w:r>
      <w:r w:rsidR="001A5466" w:rsidRPr="00DB2588">
        <w:rPr>
          <w:rFonts w:ascii="Palatino Linotype" w:eastAsia="MS Mincho" w:hAnsi="Palatino Linotype" w:cs="Times New Roman"/>
          <w:b/>
          <w:color w:val="000000" w:themeColor="text1"/>
        </w:rPr>
        <w:t>TO</w:t>
      </w:r>
      <w:r w:rsidRPr="00DB2588">
        <w:rPr>
          <w:rFonts w:ascii="Palatino Linotype" w:eastAsia="MS Mincho" w:hAnsi="Palatino Linotype" w:cs="Times New Roman"/>
          <w:b/>
          <w:color w:val="000000" w:themeColor="text1"/>
        </w:rPr>
        <w:t xml:space="preserve"> </w:t>
      </w:r>
      <w:r w:rsidRPr="00DB2588">
        <w:rPr>
          <w:rFonts w:ascii="Palatino Linotype" w:eastAsia="MS Mincho" w:hAnsi="Palatino Linotype" w:cs="Times New Roman"/>
          <w:color w:val="000000" w:themeColor="text1"/>
        </w:rPr>
        <w:t>de la presente resolución.</w:t>
      </w:r>
    </w:p>
    <w:p w14:paraId="158B328C" w14:textId="234E81A8" w:rsidR="006A464E" w:rsidRPr="00DB2588" w:rsidRDefault="00B83E2E" w:rsidP="006A464E">
      <w:pPr>
        <w:widowControl w:val="0"/>
        <w:autoSpaceDE w:val="0"/>
        <w:autoSpaceDN w:val="0"/>
        <w:adjustRightInd w:val="0"/>
        <w:spacing w:before="240" w:after="240" w:line="360" w:lineRule="auto"/>
        <w:jc w:val="both"/>
        <w:rPr>
          <w:rFonts w:ascii="Palatino Linotype" w:hAnsi="Palatino Linotype" w:cs="Arial"/>
          <w:color w:val="000000" w:themeColor="text1"/>
          <w:lang w:val="es-ES"/>
        </w:rPr>
      </w:pPr>
      <w:r w:rsidRPr="00DB2588">
        <w:rPr>
          <w:rFonts w:ascii="Palatino Linotype" w:eastAsia="MS Mincho" w:hAnsi="Palatino Linotype" w:cs="Times New Roman"/>
          <w:b/>
          <w:color w:val="000000" w:themeColor="text1"/>
        </w:rPr>
        <w:t xml:space="preserve">SEGUNDO. </w:t>
      </w:r>
      <w:r w:rsidR="00090DBA" w:rsidRPr="00DB2588">
        <w:rPr>
          <w:rFonts w:ascii="Palatino Linotype" w:hAnsi="Palatino Linotype" w:cs="Arial"/>
          <w:color w:val="000000" w:themeColor="text1"/>
        </w:rPr>
        <w:t>Se</w:t>
      </w:r>
      <w:r w:rsidR="00090DBA" w:rsidRPr="00DB2588">
        <w:rPr>
          <w:rFonts w:ascii="Palatino Linotype" w:hAnsi="Palatino Linotype" w:cs="Arial"/>
          <w:b/>
          <w:color w:val="000000" w:themeColor="text1"/>
        </w:rPr>
        <w:t xml:space="preserve"> </w:t>
      </w:r>
      <w:r w:rsidR="005C76C1" w:rsidRPr="00DB2588">
        <w:rPr>
          <w:rFonts w:ascii="Palatino Linotype" w:hAnsi="Palatino Linotype" w:cs="Arial"/>
          <w:b/>
          <w:color w:val="000000" w:themeColor="text1"/>
        </w:rPr>
        <w:t xml:space="preserve">MODIFICAN </w:t>
      </w:r>
      <w:r w:rsidR="00090DBA" w:rsidRPr="00DB2588">
        <w:rPr>
          <w:rFonts w:ascii="Palatino Linotype" w:hAnsi="Palatino Linotype" w:cs="Arial"/>
          <w:color w:val="000000" w:themeColor="text1"/>
        </w:rPr>
        <w:t>la</w:t>
      </w:r>
      <w:r w:rsidR="00B60641" w:rsidRPr="00DB2588">
        <w:rPr>
          <w:rFonts w:ascii="Palatino Linotype" w:hAnsi="Palatino Linotype" w:cs="Arial"/>
          <w:color w:val="000000" w:themeColor="text1"/>
        </w:rPr>
        <w:t>s</w:t>
      </w:r>
      <w:r w:rsidR="00090DBA" w:rsidRPr="00DB2588">
        <w:rPr>
          <w:rFonts w:ascii="Palatino Linotype" w:hAnsi="Palatino Linotype" w:cs="Arial"/>
          <w:color w:val="000000" w:themeColor="text1"/>
        </w:rPr>
        <w:t xml:space="preserve"> respuesta</w:t>
      </w:r>
      <w:r w:rsidR="00B60641" w:rsidRPr="00DB2588">
        <w:rPr>
          <w:rFonts w:ascii="Palatino Linotype" w:hAnsi="Palatino Linotype" w:cs="Arial"/>
          <w:color w:val="000000" w:themeColor="text1"/>
        </w:rPr>
        <w:t>s</w:t>
      </w:r>
      <w:r w:rsidR="00090DBA" w:rsidRPr="00DB2588">
        <w:rPr>
          <w:rFonts w:ascii="Palatino Linotype" w:hAnsi="Palatino Linotype" w:cs="Arial"/>
          <w:color w:val="000000" w:themeColor="text1"/>
        </w:rPr>
        <w:t xml:space="preserve"> </w:t>
      </w:r>
      <w:r w:rsidR="001D079B" w:rsidRPr="00DB2588">
        <w:rPr>
          <w:rFonts w:ascii="Palatino Linotype" w:hAnsi="Palatino Linotype" w:cs="Arial"/>
          <w:color w:val="000000" w:themeColor="text1"/>
        </w:rPr>
        <w:t xml:space="preserve">emitidas por </w:t>
      </w:r>
      <w:r w:rsidR="00090DBA" w:rsidRPr="00DB2588">
        <w:rPr>
          <w:rFonts w:ascii="Palatino Linotype" w:hAnsi="Palatino Linotype" w:cs="Arial"/>
          <w:color w:val="000000" w:themeColor="text1"/>
        </w:rPr>
        <w:t xml:space="preserve">el </w:t>
      </w:r>
      <w:r w:rsidR="00090DBA" w:rsidRPr="00DB2588">
        <w:rPr>
          <w:rFonts w:ascii="Palatino Linotype" w:hAnsi="Palatino Linotype" w:cs="Arial"/>
          <w:b/>
          <w:color w:val="000000" w:themeColor="text1"/>
        </w:rPr>
        <w:t>SUJETO OBLIGADO</w:t>
      </w:r>
      <w:r w:rsidR="00090DBA" w:rsidRPr="00DB2588">
        <w:rPr>
          <w:rFonts w:ascii="Palatino Linotype" w:hAnsi="Palatino Linotype" w:cs="Arial"/>
          <w:color w:val="000000" w:themeColor="text1"/>
        </w:rPr>
        <w:t xml:space="preserve"> y se le </w:t>
      </w:r>
      <w:r w:rsidR="00090DBA" w:rsidRPr="00DB2588">
        <w:rPr>
          <w:rFonts w:ascii="Palatino Linotype" w:hAnsi="Palatino Linotype" w:cs="Arial"/>
          <w:b/>
          <w:color w:val="000000" w:themeColor="text1"/>
        </w:rPr>
        <w:t>ORDENA</w:t>
      </w:r>
      <w:r w:rsidR="00090DBA" w:rsidRPr="00DB2588">
        <w:rPr>
          <w:rFonts w:ascii="Palatino Linotype" w:hAnsi="Palatino Linotype" w:cs="Arial"/>
          <w:color w:val="000000" w:themeColor="text1"/>
        </w:rPr>
        <w:t xml:space="preserve"> </w:t>
      </w:r>
      <w:r w:rsidR="0055202D" w:rsidRPr="00DB2588">
        <w:rPr>
          <w:rFonts w:ascii="Palatino Linotype" w:eastAsia="Calibri" w:hAnsi="Palatino Linotype" w:cs="Arial"/>
          <w:color w:val="000000" w:themeColor="text1"/>
          <w:lang w:val="es-ES"/>
        </w:rPr>
        <w:t>entregar</w:t>
      </w:r>
      <w:r w:rsidR="00090DBA" w:rsidRPr="00DB2588">
        <w:rPr>
          <w:rFonts w:ascii="Palatino Linotype" w:eastAsia="Calibri" w:hAnsi="Palatino Linotype" w:cs="Arial"/>
          <w:color w:val="000000" w:themeColor="text1"/>
          <w:lang w:val="es-ES"/>
        </w:rPr>
        <w:t xml:space="preserve"> vía</w:t>
      </w:r>
      <w:r w:rsidR="00090DBA" w:rsidRPr="00DB2588">
        <w:rPr>
          <w:rFonts w:ascii="Palatino Linotype" w:eastAsia="Times New Roman" w:hAnsi="Palatino Linotype" w:cs="Arial"/>
          <w:color w:val="000000" w:themeColor="text1"/>
          <w:lang w:val="es-ES"/>
        </w:rPr>
        <w:t xml:space="preserve"> </w:t>
      </w:r>
      <w:r w:rsidR="00090DBA" w:rsidRPr="00DB2588">
        <w:rPr>
          <w:rFonts w:ascii="Palatino Linotype" w:eastAsia="Times New Roman" w:hAnsi="Palatino Linotype" w:cs="Arial"/>
          <w:color w:val="000000" w:themeColor="text1"/>
        </w:rPr>
        <w:t>Sistema de Acceso a Información Mexiquense (</w:t>
      </w:r>
      <w:r w:rsidR="00090DBA" w:rsidRPr="00DB2588">
        <w:rPr>
          <w:rFonts w:ascii="Palatino Linotype" w:eastAsia="Times New Roman" w:hAnsi="Palatino Linotype" w:cs="Arial"/>
          <w:b/>
          <w:color w:val="000000" w:themeColor="text1"/>
        </w:rPr>
        <w:t>SAIMEX),</w:t>
      </w:r>
      <w:r w:rsidR="00090DBA" w:rsidRPr="00DB2588">
        <w:rPr>
          <w:rFonts w:ascii="Palatino Linotype" w:eastAsia="Calibri" w:hAnsi="Palatino Linotype" w:cs="Arial"/>
          <w:color w:val="000000" w:themeColor="text1"/>
          <w:lang w:val="es-ES"/>
        </w:rPr>
        <w:t xml:space="preserve"> </w:t>
      </w:r>
      <w:r w:rsidR="00090DBA" w:rsidRPr="00DB2588">
        <w:rPr>
          <w:rFonts w:ascii="Palatino Linotype" w:eastAsia="Times New Roman" w:hAnsi="Palatino Linotype" w:cs="Arial"/>
          <w:color w:val="000000" w:themeColor="text1"/>
        </w:rPr>
        <w:t xml:space="preserve">en términos de los Considerandos </w:t>
      </w:r>
      <w:r w:rsidR="00764A36" w:rsidRPr="00DB2588">
        <w:rPr>
          <w:rFonts w:ascii="Palatino Linotype" w:eastAsia="Times New Roman" w:hAnsi="Palatino Linotype" w:cs="Arial"/>
          <w:b/>
          <w:color w:val="000000" w:themeColor="text1"/>
        </w:rPr>
        <w:t>QUINTO</w:t>
      </w:r>
      <w:r w:rsidR="00090DBA" w:rsidRPr="00DB2588">
        <w:rPr>
          <w:rFonts w:ascii="Palatino Linotype" w:eastAsia="Times New Roman" w:hAnsi="Palatino Linotype" w:cs="Arial"/>
          <w:color w:val="000000" w:themeColor="text1"/>
        </w:rPr>
        <w:t xml:space="preserve"> y </w:t>
      </w:r>
      <w:r w:rsidR="00764A36" w:rsidRPr="00DB2588">
        <w:rPr>
          <w:rFonts w:ascii="Palatino Linotype" w:eastAsia="Times New Roman" w:hAnsi="Palatino Linotype" w:cs="Arial"/>
          <w:b/>
          <w:color w:val="000000" w:themeColor="text1"/>
        </w:rPr>
        <w:t>SEX</w:t>
      </w:r>
      <w:r w:rsidR="00090DBA" w:rsidRPr="00DB2588">
        <w:rPr>
          <w:rFonts w:ascii="Palatino Linotype" w:eastAsia="Times New Roman" w:hAnsi="Palatino Linotype" w:cs="Arial"/>
          <w:b/>
          <w:color w:val="000000" w:themeColor="text1"/>
        </w:rPr>
        <w:t>TO</w:t>
      </w:r>
      <w:r w:rsidR="00090DBA" w:rsidRPr="00DB2588">
        <w:rPr>
          <w:rFonts w:ascii="Palatino Linotype" w:eastAsia="Times New Roman" w:hAnsi="Palatino Linotype" w:cs="Arial"/>
          <w:color w:val="000000" w:themeColor="text1"/>
        </w:rPr>
        <w:t xml:space="preserve"> de esta resolución,</w:t>
      </w:r>
      <w:r w:rsidR="00090DBA" w:rsidRPr="00DB2588">
        <w:rPr>
          <w:rFonts w:ascii="Palatino Linotype" w:eastAsia="Calibri" w:hAnsi="Palatino Linotype" w:cs="Arial"/>
          <w:color w:val="000000" w:themeColor="text1"/>
          <w:lang w:val="es-ES"/>
        </w:rPr>
        <w:t xml:space="preserve"> </w:t>
      </w:r>
      <w:r w:rsidR="001F351E" w:rsidRPr="00DB2588">
        <w:rPr>
          <w:rFonts w:ascii="Palatino Linotype" w:eastAsia="Calibri" w:hAnsi="Palatino Linotype" w:cs="Arial"/>
          <w:color w:val="000000" w:themeColor="text1"/>
          <w:lang w:val="es-ES"/>
        </w:rPr>
        <w:t xml:space="preserve">de ser el caso </w:t>
      </w:r>
      <w:r w:rsidR="00090DBA" w:rsidRPr="00DB2588">
        <w:rPr>
          <w:rFonts w:ascii="Palatino Linotype" w:eastAsia="Calibri" w:hAnsi="Palatino Linotype" w:cs="Arial"/>
          <w:color w:val="000000" w:themeColor="text1"/>
          <w:lang w:val="es-ES"/>
        </w:rPr>
        <w:t>en versión pública</w:t>
      </w:r>
      <w:r w:rsidR="007B30F8" w:rsidRPr="00DB2588">
        <w:rPr>
          <w:rFonts w:ascii="Palatino Linotype" w:eastAsia="Calibri" w:hAnsi="Palatino Linotype"/>
          <w:color w:val="000000" w:themeColor="text1"/>
          <w:lang w:val="es-ES"/>
        </w:rPr>
        <w:t xml:space="preserve">, </w:t>
      </w:r>
      <w:r w:rsidR="00583732" w:rsidRPr="00DB2588">
        <w:rPr>
          <w:rFonts w:ascii="Palatino Linotype" w:eastAsia="Times New Roman" w:hAnsi="Palatino Linotype" w:cs="Arial"/>
          <w:color w:val="000000" w:themeColor="text1"/>
          <w:lang w:eastAsia="es-MX"/>
        </w:rPr>
        <w:t xml:space="preserve">información </w:t>
      </w:r>
      <w:r w:rsidR="005C76C1" w:rsidRPr="00DB2588">
        <w:rPr>
          <w:rFonts w:ascii="Palatino Linotype" w:eastAsia="Times New Roman" w:hAnsi="Palatino Linotype" w:cs="Arial"/>
          <w:color w:val="000000" w:themeColor="text1"/>
          <w:lang w:eastAsia="es-MX"/>
        </w:rPr>
        <w:t xml:space="preserve">actualizada cuatro (4) de mayo de la presente anualidad los documentos </w:t>
      </w:r>
      <w:r w:rsidR="00583732" w:rsidRPr="00DB2588">
        <w:rPr>
          <w:rFonts w:ascii="Palatino Linotype" w:eastAsia="Times New Roman" w:hAnsi="Palatino Linotype" w:cs="Arial"/>
          <w:color w:val="000000" w:themeColor="text1"/>
          <w:lang w:eastAsia="es-MX"/>
        </w:rPr>
        <w:t>siguiente</w:t>
      </w:r>
      <w:r w:rsidR="005C76C1" w:rsidRPr="00DB2588">
        <w:rPr>
          <w:rFonts w:ascii="Palatino Linotype" w:eastAsia="Times New Roman" w:hAnsi="Palatino Linotype" w:cs="Arial"/>
          <w:color w:val="000000" w:themeColor="text1"/>
          <w:lang w:eastAsia="es-MX"/>
        </w:rPr>
        <w:t>s</w:t>
      </w:r>
      <w:r w:rsidR="00B60641" w:rsidRPr="00DB2588">
        <w:rPr>
          <w:rFonts w:ascii="Palatino Linotype" w:hAnsi="Palatino Linotype" w:cs="Arial"/>
          <w:color w:val="000000" w:themeColor="text1"/>
        </w:rPr>
        <w:t>:</w:t>
      </w:r>
    </w:p>
    <w:p w14:paraId="679E30A0" w14:textId="3710E669" w:rsidR="00947812" w:rsidRPr="00DB2588" w:rsidRDefault="006773FB" w:rsidP="002F4E71">
      <w:pPr>
        <w:pStyle w:val="Prrafodelista"/>
        <w:numPr>
          <w:ilvl w:val="1"/>
          <w:numId w:val="4"/>
        </w:numPr>
        <w:spacing w:before="240" w:after="240" w:line="360" w:lineRule="auto"/>
        <w:ind w:left="709" w:right="333" w:hanging="425"/>
        <w:jc w:val="both"/>
        <w:rPr>
          <w:rFonts w:ascii="Palatino Linotype" w:hAnsi="Palatino Linotype" w:cs="Arial"/>
          <w:b/>
        </w:rPr>
      </w:pPr>
      <w:r w:rsidRPr="00DB2588">
        <w:rPr>
          <w:rFonts w:ascii="Palatino Linotype" w:hAnsi="Palatino Linotype" w:cs="Arial"/>
          <w:b/>
        </w:rPr>
        <w:t>Los Manuales de Asignatura otorgados</w:t>
      </w:r>
      <w:r w:rsidR="00947812" w:rsidRPr="00DB2588">
        <w:rPr>
          <w:rFonts w:ascii="Palatino Linotype" w:hAnsi="Palatino Linotype" w:cs="Arial"/>
          <w:b/>
        </w:rPr>
        <w:t xml:space="preserve"> a los docentes</w:t>
      </w:r>
      <w:r w:rsidRPr="00DB2588">
        <w:rPr>
          <w:rFonts w:ascii="Palatino Linotype" w:hAnsi="Palatino Linotype" w:cs="Arial"/>
          <w:b/>
        </w:rPr>
        <w:t xml:space="preserve"> del primer al sexto</w:t>
      </w:r>
      <w:r w:rsidR="00947812" w:rsidRPr="00DB2588">
        <w:rPr>
          <w:rFonts w:ascii="Palatino Linotype" w:hAnsi="Palatino Linotype" w:cs="Arial"/>
          <w:b/>
        </w:rPr>
        <w:t xml:space="preserve"> cuatrimestre</w:t>
      </w:r>
      <w:r w:rsidRPr="00DB2588">
        <w:rPr>
          <w:rFonts w:ascii="Palatino Linotype" w:hAnsi="Palatino Linotype" w:cs="Arial"/>
          <w:b/>
        </w:rPr>
        <w:t xml:space="preserve"> de la Maestría en Administración.</w:t>
      </w:r>
    </w:p>
    <w:p w14:paraId="6F74586F" w14:textId="77777777" w:rsidR="00947812" w:rsidRPr="00DB2588" w:rsidRDefault="00947812" w:rsidP="00947812">
      <w:pPr>
        <w:pStyle w:val="Prrafodelista"/>
        <w:spacing w:before="240" w:after="240" w:line="360" w:lineRule="auto"/>
        <w:ind w:left="709" w:right="333"/>
        <w:jc w:val="both"/>
        <w:rPr>
          <w:rFonts w:ascii="Palatino Linotype" w:hAnsi="Palatino Linotype" w:cs="Arial"/>
          <w:b/>
        </w:rPr>
      </w:pPr>
    </w:p>
    <w:p w14:paraId="321AC4A6" w14:textId="778535A0" w:rsidR="00947812" w:rsidRPr="00DB2588" w:rsidRDefault="006773FB" w:rsidP="002F4E71">
      <w:pPr>
        <w:pStyle w:val="Prrafodelista"/>
        <w:numPr>
          <w:ilvl w:val="1"/>
          <w:numId w:val="4"/>
        </w:numPr>
        <w:spacing w:before="240" w:after="240" w:line="360" w:lineRule="auto"/>
        <w:ind w:left="709" w:right="333" w:hanging="425"/>
        <w:jc w:val="both"/>
        <w:rPr>
          <w:rFonts w:ascii="Palatino Linotype" w:hAnsi="Palatino Linotype" w:cs="Arial"/>
          <w:b/>
        </w:rPr>
      </w:pPr>
      <w:r w:rsidRPr="00DB2588">
        <w:rPr>
          <w:rFonts w:ascii="Palatino Linotype" w:hAnsi="Palatino Linotype" w:cs="Arial"/>
          <w:b/>
        </w:rPr>
        <w:lastRenderedPageBreak/>
        <w:t>Los Manuales de Asignatura otorgados</w:t>
      </w:r>
      <w:r w:rsidR="00947812" w:rsidRPr="00DB2588">
        <w:rPr>
          <w:rFonts w:ascii="Palatino Linotype" w:hAnsi="Palatino Linotype" w:cs="Arial"/>
          <w:b/>
        </w:rPr>
        <w:t xml:space="preserve"> a los docentes</w:t>
      </w:r>
      <w:r w:rsidRPr="00DB2588">
        <w:rPr>
          <w:rFonts w:ascii="Palatino Linotype" w:hAnsi="Palatino Linotype" w:cs="Arial"/>
          <w:b/>
        </w:rPr>
        <w:t xml:space="preserve"> del primer</w:t>
      </w:r>
      <w:r w:rsidR="00947812" w:rsidRPr="00DB2588">
        <w:rPr>
          <w:rFonts w:ascii="Palatino Linotype" w:hAnsi="Palatino Linotype" w:cs="Arial"/>
          <w:b/>
        </w:rPr>
        <w:t xml:space="preserve"> al noveno cuatrimestre de la Licenciatura en Negocios Internacionales.</w:t>
      </w:r>
    </w:p>
    <w:p w14:paraId="767E89AB" w14:textId="77777777" w:rsidR="00947812" w:rsidRPr="00DB2588" w:rsidRDefault="00947812" w:rsidP="00947812">
      <w:pPr>
        <w:pStyle w:val="Prrafodelista"/>
        <w:spacing w:before="240" w:after="240" w:line="360" w:lineRule="auto"/>
        <w:ind w:left="709" w:right="333"/>
        <w:jc w:val="both"/>
        <w:rPr>
          <w:rFonts w:ascii="Palatino Linotype" w:hAnsi="Palatino Linotype" w:cs="Arial"/>
          <w:b/>
        </w:rPr>
      </w:pPr>
    </w:p>
    <w:p w14:paraId="504AFC1D" w14:textId="7750EC1A" w:rsidR="006773FB" w:rsidRPr="00DB2588" w:rsidRDefault="00947812" w:rsidP="002F4E71">
      <w:pPr>
        <w:pStyle w:val="Prrafodelista"/>
        <w:numPr>
          <w:ilvl w:val="1"/>
          <w:numId w:val="4"/>
        </w:numPr>
        <w:spacing w:before="240" w:after="240" w:line="360" w:lineRule="auto"/>
        <w:ind w:left="709" w:right="333" w:hanging="425"/>
        <w:jc w:val="both"/>
        <w:rPr>
          <w:rFonts w:ascii="Palatino Linotype" w:hAnsi="Palatino Linotype" w:cs="Arial"/>
          <w:b/>
        </w:rPr>
      </w:pPr>
      <w:r w:rsidRPr="00DB2588">
        <w:rPr>
          <w:rFonts w:ascii="Palatino Linotype" w:hAnsi="Palatino Linotype" w:cs="Arial"/>
          <w:b/>
        </w:rPr>
        <w:t xml:space="preserve">Los Manuales de Asignatura otorgados a los docentes del primer al noveno cuatrimestre de la Ingeniería en Biotecnología.  </w:t>
      </w:r>
      <w:r w:rsidR="006773FB" w:rsidRPr="00DB2588">
        <w:rPr>
          <w:rFonts w:ascii="Palatino Linotype" w:hAnsi="Palatino Linotype" w:cs="Arial"/>
          <w:b/>
        </w:rPr>
        <w:t xml:space="preserve"> </w:t>
      </w:r>
    </w:p>
    <w:p w14:paraId="2829C44B" w14:textId="661CF08D" w:rsidR="001E55B7" w:rsidRPr="00DB2588" w:rsidRDefault="001E55B7" w:rsidP="001E55B7">
      <w:pPr>
        <w:spacing w:before="240" w:after="240" w:line="360" w:lineRule="auto"/>
        <w:jc w:val="both"/>
        <w:rPr>
          <w:rFonts w:ascii="Palatino Linotype" w:eastAsia="MS Mincho" w:hAnsi="Palatino Linotype" w:cs="Times New Roman"/>
          <w:b/>
          <w:color w:val="000000" w:themeColor="text1"/>
        </w:rPr>
      </w:pPr>
      <w:r w:rsidRPr="00DB258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C60B3F" w:rsidRPr="00C60B3F">
        <w:rPr>
          <w:rFonts w:ascii="Palatino Linotype" w:eastAsia="MS Mincho" w:hAnsi="Palatino Linotype" w:cs="Times New Roman"/>
          <w:b/>
          <w:color w:val="000000" w:themeColor="text1"/>
          <w:highlight w:val="black"/>
        </w:rPr>
        <w:t>-----------------------------------------</w:t>
      </w:r>
      <w:r w:rsidR="001F351E" w:rsidRPr="00DB2588">
        <w:rPr>
          <w:rFonts w:ascii="Palatino Linotype" w:eastAsia="MS Mincho" w:hAnsi="Palatino Linotype" w:cs="Times New Roman"/>
          <w:b/>
          <w:color w:val="000000" w:themeColor="text1"/>
        </w:rPr>
        <w:t>.</w:t>
      </w:r>
    </w:p>
    <w:p w14:paraId="7B60E939" w14:textId="38208904" w:rsidR="00B83E2E" w:rsidRPr="00DB2588" w:rsidRDefault="00B83E2E" w:rsidP="001E74A5">
      <w:pPr>
        <w:spacing w:before="240" w:after="360" w:line="360" w:lineRule="auto"/>
        <w:jc w:val="both"/>
        <w:rPr>
          <w:rFonts w:ascii="Palatino Linotype" w:eastAsia="MS Mincho" w:hAnsi="Palatino Linotype" w:cs="Times New Roman"/>
          <w:color w:val="000000" w:themeColor="text1"/>
        </w:rPr>
      </w:pPr>
      <w:r w:rsidRPr="00DB2588">
        <w:rPr>
          <w:rFonts w:ascii="Palatino Linotype" w:eastAsia="MS Mincho" w:hAnsi="Palatino Linotype" w:cs="Times New Roman"/>
          <w:b/>
          <w:color w:val="000000" w:themeColor="text1"/>
        </w:rPr>
        <w:t>TERCERO</w:t>
      </w:r>
      <w:r w:rsidRPr="00DB2588">
        <w:rPr>
          <w:rFonts w:ascii="Palatino Linotype" w:eastAsia="MS Mincho" w:hAnsi="Palatino Linotype" w:cs="Times New Roman"/>
          <w:color w:val="000000" w:themeColor="text1"/>
        </w:rPr>
        <w:t>. Notifíquese al Titular de la Unidad de Transparencia del</w:t>
      </w:r>
      <w:r w:rsidRPr="00DB2588">
        <w:rPr>
          <w:rFonts w:ascii="Palatino Linotype" w:eastAsia="MS Mincho" w:hAnsi="Palatino Linotype" w:cs="Times New Roman"/>
          <w:b/>
          <w:color w:val="000000" w:themeColor="text1"/>
        </w:rPr>
        <w:t xml:space="preserve"> SUJETO OBLIGADO</w:t>
      </w:r>
      <w:r w:rsidRPr="00DB2588">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4093F008" w:rsidR="00B83E2E" w:rsidRPr="00DB2588" w:rsidRDefault="00B83E2E" w:rsidP="001E74A5">
      <w:pPr>
        <w:spacing w:before="240" w:after="360" w:line="360" w:lineRule="auto"/>
        <w:jc w:val="both"/>
        <w:rPr>
          <w:rFonts w:ascii="Palatino Linotype" w:eastAsia="MS Mincho" w:hAnsi="Palatino Linotype" w:cs="Times New Roman"/>
          <w:color w:val="000000" w:themeColor="text1"/>
        </w:rPr>
      </w:pPr>
      <w:r w:rsidRPr="00DB2588">
        <w:rPr>
          <w:rFonts w:ascii="Palatino Linotype" w:eastAsia="MS Mincho" w:hAnsi="Palatino Linotype" w:cs="Times New Roman"/>
          <w:b/>
          <w:color w:val="000000" w:themeColor="text1"/>
        </w:rPr>
        <w:t xml:space="preserve">CUARTO. </w:t>
      </w:r>
      <w:r w:rsidRPr="00DB2588">
        <w:rPr>
          <w:rFonts w:ascii="Palatino Linotype" w:eastAsia="MS Mincho" w:hAnsi="Palatino Linotype" w:cs="Times New Roman"/>
          <w:color w:val="000000" w:themeColor="text1"/>
        </w:rPr>
        <w:t>Notifíquese a</w:t>
      </w:r>
      <w:r w:rsidRPr="00DB2588">
        <w:rPr>
          <w:rFonts w:ascii="Palatino Linotype" w:eastAsia="MS Mincho" w:hAnsi="Palatino Linotype" w:cs="Times New Roman"/>
          <w:b/>
          <w:color w:val="000000" w:themeColor="text1"/>
        </w:rPr>
        <w:t xml:space="preserve"> </w:t>
      </w:r>
      <w:r w:rsidR="00C60B3F" w:rsidRPr="00C60B3F">
        <w:rPr>
          <w:rFonts w:ascii="Palatino Linotype" w:eastAsia="MS Mincho" w:hAnsi="Palatino Linotype" w:cs="Times New Roman"/>
          <w:b/>
          <w:color w:val="000000" w:themeColor="text1"/>
          <w:highlight w:val="black"/>
        </w:rPr>
        <w:t>-----------------------------------------</w:t>
      </w:r>
      <w:r w:rsidRPr="00DB2588">
        <w:rPr>
          <w:rFonts w:ascii="Palatino Linotype" w:eastAsia="MS Mincho" w:hAnsi="Palatino Linotype" w:cs="Times New Roman"/>
          <w:color w:val="000000" w:themeColor="text1"/>
        </w:rPr>
        <w:t xml:space="preserve"> la presente resolución</w:t>
      </w:r>
      <w:r w:rsidR="00783960" w:rsidRPr="00DB2588">
        <w:rPr>
          <w:rFonts w:ascii="Palatino Linotype" w:eastAsia="MS Mincho" w:hAnsi="Palatino Linotype" w:cs="Times New Roman"/>
          <w:color w:val="000000" w:themeColor="text1"/>
        </w:rPr>
        <w:t xml:space="preserve">, así </w:t>
      </w:r>
      <w:r w:rsidR="00783960" w:rsidRPr="00DB2588">
        <w:rPr>
          <w:rFonts w:ascii="Palatino Linotype" w:eastAsia="MS Mincho" w:hAnsi="Palatino Linotype" w:cs="Times New Roman"/>
        </w:rPr>
        <w:t xml:space="preserve">como los informes justificados </w:t>
      </w:r>
      <w:r w:rsidR="001A44D1" w:rsidRPr="00DB2588">
        <w:rPr>
          <w:rFonts w:ascii="Palatino Linotype" w:eastAsia="MS Mincho" w:hAnsi="Palatino Linotype" w:cs="Times New Roman"/>
        </w:rPr>
        <w:t>correspondientes</w:t>
      </w:r>
      <w:r w:rsidR="00213108" w:rsidRPr="00DB2588">
        <w:rPr>
          <w:rFonts w:ascii="Palatino Linotype" w:hAnsi="Palatino Linotype" w:cs="Arial"/>
          <w:b/>
          <w:bCs/>
          <w:lang w:eastAsia="es-MX"/>
        </w:rPr>
        <w:t>.</w:t>
      </w:r>
    </w:p>
    <w:p w14:paraId="05D3407F" w14:textId="029655A3" w:rsidR="0038438C" w:rsidRPr="00DB2588" w:rsidRDefault="00B83E2E" w:rsidP="001E74A5">
      <w:pPr>
        <w:spacing w:before="240" w:after="360" w:line="360" w:lineRule="auto"/>
        <w:jc w:val="both"/>
        <w:rPr>
          <w:rFonts w:ascii="Palatino Linotype" w:eastAsia="MS Mincho" w:hAnsi="Palatino Linotype" w:cs="Times New Roman"/>
          <w:color w:val="000000" w:themeColor="text1"/>
        </w:rPr>
      </w:pPr>
      <w:r w:rsidRPr="00DB2588">
        <w:rPr>
          <w:rFonts w:ascii="Palatino Linotype" w:eastAsia="MS Mincho" w:hAnsi="Palatino Linotype" w:cs="Times New Roman"/>
          <w:b/>
          <w:color w:val="000000" w:themeColor="text1"/>
        </w:rPr>
        <w:t xml:space="preserve">QUINTO. </w:t>
      </w:r>
      <w:r w:rsidRPr="00DB2588">
        <w:rPr>
          <w:rFonts w:ascii="Palatino Linotype" w:eastAsia="MS Mincho" w:hAnsi="Palatino Linotype" w:cs="Times New Roman"/>
          <w:color w:val="000000" w:themeColor="text1"/>
        </w:rPr>
        <w:t xml:space="preserve">Se hace del conocimiento de </w:t>
      </w:r>
      <w:r w:rsidR="00C60B3F" w:rsidRPr="00C60B3F">
        <w:rPr>
          <w:rFonts w:ascii="Palatino Linotype" w:eastAsia="MS Mincho" w:hAnsi="Palatino Linotype" w:cs="Times New Roman"/>
          <w:b/>
          <w:color w:val="000000" w:themeColor="text1"/>
          <w:highlight w:val="black"/>
        </w:rPr>
        <w:t>-------------------------------------</w:t>
      </w:r>
      <w:bookmarkStart w:id="148" w:name="_GoBack"/>
      <w:bookmarkEnd w:id="148"/>
      <w:r w:rsidRPr="00DB2588">
        <w:rPr>
          <w:rFonts w:ascii="Palatino Linotype" w:eastAsia="MS Mincho" w:hAnsi="Palatino Linotype" w:cs="Times New Roman"/>
          <w:color w:val="000000" w:themeColor="text1"/>
        </w:rPr>
        <w:t xml:space="preserve"> que, de conformidad con lo establecido en el artículo 196 de la Ley de Transparencia y </w:t>
      </w:r>
      <w:r w:rsidRPr="00DB2588">
        <w:rPr>
          <w:rFonts w:ascii="Palatino Linotype" w:eastAsia="MS Mincho" w:hAnsi="Palatino Linotype" w:cs="Times New Roman"/>
          <w:color w:val="000000" w:themeColor="text1"/>
        </w:rPr>
        <w:lastRenderedPageBreak/>
        <w:t>Acceso a la Información Pública del Estado de México y Municipios, en caso de que considere que la resolución le cause algún perjuicio podrá impugnarla vía juicio de amparo en los términos de las leyes aplicables.</w:t>
      </w:r>
    </w:p>
    <w:p w14:paraId="250F9F43" w14:textId="1C69D5E4" w:rsidR="008243E2" w:rsidRPr="00DB2588" w:rsidRDefault="008243E2" w:rsidP="008243E2">
      <w:pPr>
        <w:pStyle w:val="Prrafodelista"/>
        <w:spacing w:line="360" w:lineRule="auto"/>
        <w:ind w:left="0"/>
        <w:jc w:val="both"/>
        <w:rPr>
          <w:rFonts w:ascii="Palatino Linotype" w:hAnsi="Palatino Linotype" w:cs="Arial"/>
          <w:color w:val="000000" w:themeColor="text1"/>
        </w:rPr>
      </w:pPr>
      <w:r w:rsidRPr="00DB258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057062" w:rsidRPr="00DB2588">
        <w:rPr>
          <w:rFonts w:ascii="Palatino Linotype" w:hAnsi="Palatino Linotype"/>
          <w:color w:val="000000" w:themeColor="text1"/>
        </w:rPr>
        <w:t xml:space="preserve"> EMITIENDO VOTO PARTICULAR</w:t>
      </w:r>
      <w:r w:rsidRPr="00DB2588">
        <w:rPr>
          <w:rFonts w:ascii="Palatino Linotype" w:hAnsi="Palatino Linotype"/>
          <w:color w:val="000000" w:themeColor="text1"/>
        </w:rPr>
        <w:t>; EVA ABAID YAPUR CON AUSENCIA JUSTIFICADA; JOSÉ GUADALUPE LUNA HERNÁNDEZ Y JAVIER MARTÍNEZ CRUZ; EN LA VIGÉSIMA OCTAVA SESIÓN ORDINARIA CELEBRADA EL OCHO (8) DE AGOSTO DE DOS MIL DIECIOCHO, ANTE EL SECRETARIO TÉCNICO DEL PLENO, ALEXIS TAPIA RAMÍREZ.</w:t>
      </w:r>
      <w:r w:rsidRPr="00DB2588">
        <w:rPr>
          <w:rFonts w:ascii="Palatino Linotype" w:hAnsi="Palatino Linotype" w:cs="Arial"/>
          <w:color w:val="000000" w:themeColor="text1"/>
        </w:rPr>
        <w:t xml:space="preserve"> </w:t>
      </w:r>
    </w:p>
    <w:p w14:paraId="4D6EBDD9" w14:textId="77777777" w:rsidR="008243E2" w:rsidRPr="00DB2588" w:rsidRDefault="008243E2" w:rsidP="008243E2">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8243E2" w:rsidRPr="00DB2588" w14:paraId="0EA49D9A" w14:textId="77777777" w:rsidTr="007E77A8">
        <w:trPr>
          <w:trHeight w:val="1807"/>
        </w:trPr>
        <w:tc>
          <w:tcPr>
            <w:tcW w:w="9073" w:type="dxa"/>
            <w:gridSpan w:val="2"/>
            <w:vAlign w:val="center"/>
          </w:tcPr>
          <w:p w14:paraId="602B9A7C" w14:textId="77777777" w:rsidR="008243E2" w:rsidRPr="00DB2588" w:rsidRDefault="008243E2" w:rsidP="007E77A8">
            <w:pPr>
              <w:jc w:val="center"/>
              <w:rPr>
                <w:rFonts w:ascii="Palatino Linotype" w:hAnsi="Palatino Linotype" w:cs="Times New Roman"/>
                <w:b/>
                <w:color w:val="000000" w:themeColor="text1"/>
              </w:rPr>
            </w:pPr>
            <w:r w:rsidRPr="00DB2588">
              <w:rPr>
                <w:rFonts w:ascii="Palatino Linotype" w:hAnsi="Palatino Linotype" w:cs="Times New Roman"/>
                <w:b/>
                <w:color w:val="000000" w:themeColor="text1"/>
              </w:rPr>
              <w:t>Zulema Martínez Sánchez</w:t>
            </w:r>
          </w:p>
          <w:p w14:paraId="03D275CB" w14:textId="77777777" w:rsidR="008243E2" w:rsidRPr="00DB2588" w:rsidRDefault="008243E2" w:rsidP="007E77A8">
            <w:pPr>
              <w:jc w:val="center"/>
              <w:rPr>
                <w:rFonts w:ascii="Palatino Linotype" w:hAnsi="Palatino Linotype"/>
                <w:color w:val="000000" w:themeColor="text1"/>
              </w:rPr>
            </w:pPr>
            <w:r w:rsidRPr="00DB2588">
              <w:rPr>
                <w:rFonts w:ascii="Palatino Linotype" w:hAnsi="Palatino Linotype"/>
                <w:color w:val="000000" w:themeColor="text1"/>
              </w:rPr>
              <w:t>Comisionada Presidenta</w:t>
            </w:r>
          </w:p>
          <w:p w14:paraId="3BFDB20E" w14:textId="77777777" w:rsidR="008243E2" w:rsidRPr="00DB2588" w:rsidRDefault="008243E2" w:rsidP="007E77A8">
            <w:pPr>
              <w:jc w:val="center"/>
              <w:rPr>
                <w:rFonts w:ascii="Palatino Linotype" w:hAnsi="Palatino Linotype"/>
                <w:color w:val="000000" w:themeColor="text1"/>
              </w:rPr>
            </w:pPr>
            <w:r w:rsidRPr="00DB2588">
              <w:rPr>
                <w:rFonts w:ascii="Palatino Linotype" w:hAnsi="Palatino Linotype" w:cs="Times New Roman"/>
                <w:color w:val="000000" w:themeColor="text1"/>
              </w:rPr>
              <w:t>(Rúbrica)</w:t>
            </w:r>
          </w:p>
        </w:tc>
      </w:tr>
      <w:tr w:rsidR="008243E2" w:rsidRPr="00DB2588" w14:paraId="06C6AE5A" w14:textId="77777777" w:rsidTr="007E77A8">
        <w:trPr>
          <w:trHeight w:val="1702"/>
        </w:trPr>
        <w:tc>
          <w:tcPr>
            <w:tcW w:w="4532" w:type="dxa"/>
            <w:vAlign w:val="center"/>
          </w:tcPr>
          <w:p w14:paraId="30B08272" w14:textId="77777777" w:rsidR="008243E2" w:rsidRPr="00DB2588" w:rsidRDefault="008243E2" w:rsidP="008243E2">
            <w:pPr>
              <w:rPr>
                <w:rFonts w:ascii="Palatino Linotype" w:hAnsi="Palatino Linotype" w:cs="Times New Roman"/>
                <w:b/>
                <w:color w:val="000000" w:themeColor="text1"/>
              </w:rPr>
            </w:pPr>
          </w:p>
          <w:p w14:paraId="7E8916AB" w14:textId="77777777" w:rsidR="008243E2" w:rsidRPr="00DB2588" w:rsidRDefault="008243E2" w:rsidP="007E77A8">
            <w:pPr>
              <w:jc w:val="center"/>
              <w:rPr>
                <w:rFonts w:ascii="Palatino Linotype" w:hAnsi="Palatino Linotype" w:cs="Times New Roman"/>
                <w:b/>
                <w:color w:val="000000" w:themeColor="text1"/>
              </w:rPr>
            </w:pPr>
          </w:p>
          <w:p w14:paraId="6C37945B" w14:textId="77777777" w:rsidR="008243E2" w:rsidRPr="00DB2588" w:rsidRDefault="008243E2" w:rsidP="007E77A8">
            <w:pPr>
              <w:jc w:val="center"/>
              <w:rPr>
                <w:rFonts w:ascii="Palatino Linotype" w:hAnsi="Palatino Linotype" w:cs="Times New Roman"/>
                <w:b/>
                <w:color w:val="000000" w:themeColor="text1"/>
              </w:rPr>
            </w:pPr>
          </w:p>
          <w:p w14:paraId="2B43592D" w14:textId="77777777" w:rsidR="008243E2" w:rsidRPr="00DB2588" w:rsidRDefault="008243E2" w:rsidP="007E77A8">
            <w:pPr>
              <w:jc w:val="center"/>
              <w:rPr>
                <w:rFonts w:ascii="Palatino Linotype" w:hAnsi="Palatino Linotype" w:cs="Times New Roman"/>
                <w:b/>
                <w:color w:val="000000" w:themeColor="text1"/>
              </w:rPr>
            </w:pPr>
            <w:r w:rsidRPr="00DB2588">
              <w:rPr>
                <w:rFonts w:ascii="Palatino Linotype" w:hAnsi="Palatino Linotype" w:cs="Times New Roman"/>
                <w:b/>
                <w:color w:val="000000" w:themeColor="text1"/>
              </w:rPr>
              <w:t xml:space="preserve">Eva </w:t>
            </w:r>
            <w:proofErr w:type="spellStart"/>
            <w:r w:rsidRPr="00DB2588">
              <w:rPr>
                <w:rFonts w:ascii="Palatino Linotype" w:hAnsi="Palatino Linotype" w:cs="Times New Roman"/>
                <w:b/>
                <w:color w:val="000000" w:themeColor="text1"/>
              </w:rPr>
              <w:t>Abaid</w:t>
            </w:r>
            <w:proofErr w:type="spellEnd"/>
            <w:r w:rsidRPr="00DB2588">
              <w:rPr>
                <w:rFonts w:ascii="Palatino Linotype" w:hAnsi="Palatino Linotype" w:cs="Times New Roman"/>
                <w:b/>
                <w:color w:val="000000" w:themeColor="text1"/>
              </w:rPr>
              <w:t xml:space="preserve"> </w:t>
            </w:r>
            <w:proofErr w:type="spellStart"/>
            <w:r w:rsidRPr="00DB2588">
              <w:rPr>
                <w:rFonts w:ascii="Palatino Linotype" w:hAnsi="Palatino Linotype" w:cs="Times New Roman"/>
                <w:b/>
                <w:color w:val="000000" w:themeColor="text1"/>
              </w:rPr>
              <w:t>Yapur</w:t>
            </w:r>
            <w:proofErr w:type="spellEnd"/>
          </w:p>
          <w:p w14:paraId="51C0DF66"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Comisionada</w:t>
            </w:r>
          </w:p>
          <w:p w14:paraId="6F4733E7"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(Ausencia Justificada)</w:t>
            </w:r>
          </w:p>
        </w:tc>
        <w:tc>
          <w:tcPr>
            <w:tcW w:w="4541" w:type="dxa"/>
            <w:vAlign w:val="center"/>
          </w:tcPr>
          <w:p w14:paraId="6EB365CA" w14:textId="77777777" w:rsidR="008243E2" w:rsidRPr="00DB2588" w:rsidRDefault="008243E2" w:rsidP="007E77A8">
            <w:pPr>
              <w:jc w:val="center"/>
              <w:rPr>
                <w:rFonts w:ascii="Palatino Linotype" w:hAnsi="Palatino Linotype" w:cs="Times New Roman"/>
                <w:b/>
                <w:color w:val="000000" w:themeColor="text1"/>
              </w:rPr>
            </w:pPr>
          </w:p>
          <w:p w14:paraId="7354DFBB" w14:textId="77777777" w:rsidR="008243E2" w:rsidRPr="00DB2588" w:rsidRDefault="008243E2" w:rsidP="007E77A8">
            <w:pPr>
              <w:jc w:val="center"/>
              <w:rPr>
                <w:rFonts w:ascii="Palatino Linotype" w:hAnsi="Palatino Linotype" w:cs="Times New Roman"/>
                <w:b/>
                <w:color w:val="000000" w:themeColor="text1"/>
              </w:rPr>
            </w:pPr>
          </w:p>
          <w:p w14:paraId="1A17F1C3" w14:textId="77777777" w:rsidR="008243E2" w:rsidRPr="00DB2588" w:rsidRDefault="008243E2" w:rsidP="007E77A8">
            <w:pPr>
              <w:jc w:val="center"/>
              <w:rPr>
                <w:rFonts w:ascii="Palatino Linotype" w:hAnsi="Palatino Linotype" w:cs="Times New Roman"/>
                <w:b/>
                <w:color w:val="000000" w:themeColor="text1"/>
              </w:rPr>
            </w:pPr>
          </w:p>
          <w:p w14:paraId="23A27DD0" w14:textId="77777777" w:rsidR="008243E2" w:rsidRPr="00DB2588" w:rsidRDefault="008243E2" w:rsidP="007E77A8">
            <w:pPr>
              <w:jc w:val="center"/>
              <w:rPr>
                <w:rFonts w:ascii="Palatino Linotype" w:hAnsi="Palatino Linotype" w:cs="Times New Roman"/>
                <w:b/>
                <w:color w:val="000000" w:themeColor="text1"/>
              </w:rPr>
            </w:pPr>
            <w:r w:rsidRPr="00DB2588">
              <w:rPr>
                <w:rFonts w:ascii="Palatino Linotype" w:hAnsi="Palatino Linotype" w:cs="Times New Roman"/>
                <w:b/>
                <w:color w:val="000000" w:themeColor="text1"/>
              </w:rPr>
              <w:t>José Guadalupe Luna Hernández</w:t>
            </w:r>
          </w:p>
          <w:p w14:paraId="2BC16257"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Comisionado</w:t>
            </w:r>
          </w:p>
          <w:p w14:paraId="34E66BEA"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(Rúbrica)</w:t>
            </w:r>
          </w:p>
        </w:tc>
      </w:tr>
      <w:tr w:rsidR="008243E2" w:rsidRPr="00DB2588" w14:paraId="1B0076AA" w14:textId="77777777" w:rsidTr="007E77A8">
        <w:trPr>
          <w:trHeight w:val="1648"/>
        </w:trPr>
        <w:tc>
          <w:tcPr>
            <w:tcW w:w="9073" w:type="dxa"/>
            <w:gridSpan w:val="2"/>
            <w:vAlign w:val="center"/>
          </w:tcPr>
          <w:p w14:paraId="0F1B6AF8" w14:textId="77777777" w:rsidR="008243E2" w:rsidRPr="00DB2588" w:rsidRDefault="008243E2" w:rsidP="007E77A8">
            <w:pPr>
              <w:jc w:val="center"/>
              <w:rPr>
                <w:rFonts w:ascii="Palatino Linotype" w:hAnsi="Palatino Linotype" w:cs="Times New Roman"/>
                <w:b/>
                <w:color w:val="000000" w:themeColor="text1"/>
              </w:rPr>
            </w:pPr>
          </w:p>
          <w:p w14:paraId="29E36F62" w14:textId="77777777" w:rsidR="008243E2" w:rsidRPr="00DB2588" w:rsidRDefault="008243E2" w:rsidP="007E77A8">
            <w:pPr>
              <w:jc w:val="center"/>
              <w:rPr>
                <w:rFonts w:ascii="Palatino Linotype" w:hAnsi="Palatino Linotype" w:cs="Times New Roman"/>
                <w:b/>
                <w:color w:val="000000" w:themeColor="text1"/>
              </w:rPr>
            </w:pPr>
          </w:p>
          <w:p w14:paraId="1534BA6D" w14:textId="77777777" w:rsidR="008243E2" w:rsidRPr="00DB2588" w:rsidRDefault="008243E2" w:rsidP="007E77A8">
            <w:pPr>
              <w:jc w:val="center"/>
              <w:rPr>
                <w:rFonts w:ascii="Palatino Linotype" w:hAnsi="Palatino Linotype" w:cs="Times New Roman"/>
                <w:b/>
                <w:color w:val="000000" w:themeColor="text1"/>
              </w:rPr>
            </w:pPr>
          </w:p>
          <w:p w14:paraId="22E0A770" w14:textId="77777777" w:rsidR="008243E2" w:rsidRPr="00DB2588" w:rsidRDefault="008243E2" w:rsidP="007E77A8">
            <w:pPr>
              <w:jc w:val="center"/>
              <w:rPr>
                <w:rFonts w:ascii="Palatino Linotype" w:hAnsi="Palatino Linotype" w:cs="Times New Roman"/>
                <w:b/>
                <w:color w:val="000000" w:themeColor="text1"/>
              </w:rPr>
            </w:pPr>
          </w:p>
          <w:p w14:paraId="1F84443D" w14:textId="77777777" w:rsidR="008243E2" w:rsidRPr="00DB2588" w:rsidRDefault="008243E2" w:rsidP="007E77A8">
            <w:pPr>
              <w:jc w:val="center"/>
              <w:rPr>
                <w:rFonts w:ascii="Palatino Linotype" w:hAnsi="Palatino Linotype" w:cs="Times New Roman"/>
                <w:b/>
                <w:color w:val="000000" w:themeColor="text1"/>
              </w:rPr>
            </w:pPr>
          </w:p>
          <w:p w14:paraId="303A95C1" w14:textId="77777777" w:rsidR="008243E2" w:rsidRPr="00DB2588" w:rsidRDefault="008243E2" w:rsidP="007E77A8">
            <w:pPr>
              <w:jc w:val="center"/>
              <w:rPr>
                <w:rFonts w:ascii="Palatino Linotype" w:hAnsi="Palatino Linotype" w:cs="Times New Roman"/>
                <w:b/>
                <w:color w:val="000000" w:themeColor="text1"/>
              </w:rPr>
            </w:pPr>
          </w:p>
          <w:p w14:paraId="528FCC6D" w14:textId="77777777" w:rsidR="008243E2" w:rsidRPr="00DB2588" w:rsidRDefault="008243E2" w:rsidP="007E77A8">
            <w:pPr>
              <w:jc w:val="center"/>
              <w:rPr>
                <w:rFonts w:ascii="Palatino Linotype" w:hAnsi="Palatino Linotype" w:cs="Times New Roman"/>
                <w:b/>
                <w:color w:val="000000" w:themeColor="text1"/>
              </w:rPr>
            </w:pPr>
            <w:r w:rsidRPr="00DB2588">
              <w:rPr>
                <w:rFonts w:ascii="Palatino Linotype" w:hAnsi="Palatino Linotype" w:cs="Times New Roman"/>
                <w:b/>
                <w:color w:val="000000" w:themeColor="text1"/>
              </w:rPr>
              <w:t>Javier Martínez Cruz</w:t>
            </w:r>
          </w:p>
          <w:p w14:paraId="71A25E17"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Comisionado</w:t>
            </w:r>
          </w:p>
          <w:p w14:paraId="7D009927"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(Rúbrica)</w:t>
            </w:r>
          </w:p>
        </w:tc>
      </w:tr>
      <w:tr w:rsidR="008243E2" w:rsidRPr="00DB2588" w14:paraId="6C969545" w14:textId="77777777" w:rsidTr="007E77A8">
        <w:trPr>
          <w:trHeight w:val="1557"/>
        </w:trPr>
        <w:tc>
          <w:tcPr>
            <w:tcW w:w="9073" w:type="dxa"/>
            <w:gridSpan w:val="2"/>
            <w:vAlign w:val="center"/>
          </w:tcPr>
          <w:p w14:paraId="7BD51738" w14:textId="77777777" w:rsidR="008243E2" w:rsidRPr="00DB2588" w:rsidRDefault="008243E2" w:rsidP="007E77A8">
            <w:pPr>
              <w:jc w:val="center"/>
              <w:rPr>
                <w:rFonts w:ascii="Palatino Linotype" w:hAnsi="Palatino Linotype" w:cs="Times New Roman"/>
                <w:b/>
                <w:color w:val="000000" w:themeColor="text1"/>
              </w:rPr>
            </w:pPr>
          </w:p>
          <w:p w14:paraId="38E8B9C7" w14:textId="77777777" w:rsidR="008243E2" w:rsidRPr="00DB2588" w:rsidRDefault="008243E2" w:rsidP="007E77A8">
            <w:pPr>
              <w:jc w:val="center"/>
              <w:rPr>
                <w:rFonts w:ascii="Palatino Linotype" w:hAnsi="Palatino Linotype" w:cs="Times New Roman"/>
                <w:b/>
                <w:color w:val="000000" w:themeColor="text1"/>
              </w:rPr>
            </w:pPr>
          </w:p>
          <w:p w14:paraId="532BD9A3" w14:textId="77777777" w:rsidR="008243E2" w:rsidRPr="00DB2588" w:rsidRDefault="008243E2" w:rsidP="007E77A8">
            <w:pPr>
              <w:jc w:val="center"/>
              <w:rPr>
                <w:rFonts w:ascii="Palatino Linotype" w:hAnsi="Palatino Linotype" w:cs="Times New Roman"/>
                <w:b/>
                <w:color w:val="000000" w:themeColor="text1"/>
              </w:rPr>
            </w:pPr>
          </w:p>
          <w:p w14:paraId="544933F4" w14:textId="77777777" w:rsidR="008243E2" w:rsidRPr="00DB2588" w:rsidRDefault="008243E2" w:rsidP="007E77A8">
            <w:pPr>
              <w:jc w:val="center"/>
              <w:rPr>
                <w:rFonts w:ascii="Palatino Linotype" w:hAnsi="Palatino Linotype" w:cs="Times New Roman"/>
                <w:b/>
                <w:color w:val="000000" w:themeColor="text1"/>
              </w:rPr>
            </w:pPr>
          </w:p>
          <w:p w14:paraId="175B0D81" w14:textId="77777777" w:rsidR="008243E2" w:rsidRPr="00DB2588" w:rsidRDefault="008243E2" w:rsidP="007E77A8">
            <w:pPr>
              <w:jc w:val="center"/>
              <w:rPr>
                <w:rFonts w:ascii="Palatino Linotype" w:hAnsi="Palatino Linotype" w:cs="Times New Roman"/>
                <w:b/>
                <w:color w:val="000000" w:themeColor="text1"/>
              </w:rPr>
            </w:pPr>
          </w:p>
          <w:p w14:paraId="1B21DCFD" w14:textId="77777777" w:rsidR="008243E2" w:rsidRPr="00DB2588" w:rsidRDefault="008243E2" w:rsidP="007E77A8">
            <w:pPr>
              <w:jc w:val="center"/>
              <w:rPr>
                <w:rFonts w:ascii="Palatino Linotype" w:hAnsi="Palatino Linotype" w:cs="Times New Roman"/>
                <w:b/>
                <w:color w:val="000000" w:themeColor="text1"/>
              </w:rPr>
            </w:pPr>
            <w:r w:rsidRPr="00DB2588">
              <w:rPr>
                <w:rFonts w:ascii="Palatino Linotype" w:hAnsi="Palatino Linotype" w:cs="Times New Roman"/>
                <w:b/>
                <w:color w:val="000000" w:themeColor="text1"/>
              </w:rPr>
              <w:t>Alexis Tapia Ramírez</w:t>
            </w:r>
          </w:p>
          <w:p w14:paraId="7D27A88D"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Secretario Técnico del Pleno</w:t>
            </w:r>
          </w:p>
          <w:p w14:paraId="78F18DF2" w14:textId="77777777" w:rsidR="008243E2" w:rsidRPr="00DB2588" w:rsidRDefault="008243E2" w:rsidP="007E77A8">
            <w:pPr>
              <w:jc w:val="center"/>
              <w:rPr>
                <w:rFonts w:ascii="Palatino Linotype" w:hAnsi="Palatino Linotype" w:cs="Times New Roman"/>
                <w:color w:val="000000" w:themeColor="text1"/>
              </w:rPr>
            </w:pPr>
            <w:r w:rsidRPr="00DB2588">
              <w:rPr>
                <w:rFonts w:ascii="Palatino Linotype" w:hAnsi="Palatino Linotype" w:cs="Times New Roman"/>
                <w:color w:val="000000" w:themeColor="text1"/>
              </w:rPr>
              <w:t>(Rúbrica)</w:t>
            </w:r>
          </w:p>
          <w:p w14:paraId="757A36D6" w14:textId="77777777" w:rsidR="008243E2" w:rsidRPr="00DB2588" w:rsidRDefault="008243E2" w:rsidP="007E77A8">
            <w:pPr>
              <w:jc w:val="center"/>
              <w:rPr>
                <w:rFonts w:ascii="Palatino Linotype" w:hAnsi="Palatino Linotype" w:cs="Times New Roman"/>
                <w:color w:val="000000" w:themeColor="text1"/>
              </w:rPr>
            </w:pPr>
          </w:p>
        </w:tc>
      </w:tr>
    </w:tbl>
    <w:p w14:paraId="67E956B3" w14:textId="489F075B" w:rsidR="008243E2" w:rsidRPr="00DB475E" w:rsidRDefault="008243E2" w:rsidP="008243E2">
      <w:pPr>
        <w:rPr>
          <w:lang w:val="es-MX" w:eastAsia="en-US"/>
        </w:rPr>
      </w:pPr>
      <w:r w:rsidRPr="00DB2588">
        <w:rPr>
          <w:rFonts w:ascii="Palatino Linotype" w:hAnsi="Palatino Linotype" w:cs="Arial"/>
          <w:color w:val="000000" w:themeColor="text1"/>
        </w:rPr>
        <w:t xml:space="preserve">Esta hoja corresponde a la resolución de ocho (08) de agosto de dos mil dieciocho emitida en el recurso de revisión </w:t>
      </w:r>
      <w:r w:rsidRPr="00DB2588">
        <w:rPr>
          <w:rFonts w:ascii="Palatino Linotype" w:hAnsi="Palatino Linotype" w:cs="Arial"/>
          <w:b/>
          <w:bCs/>
          <w:lang w:eastAsia="es-MX"/>
        </w:rPr>
        <w:t>01933/INFOEM/IP/RR/2018 y acumulados.</w:t>
      </w:r>
      <w:r>
        <w:rPr>
          <w:rFonts w:ascii="Palatino Linotype" w:hAnsi="Palatino Linotype" w:cs="Arial"/>
          <w:b/>
          <w:bCs/>
          <w:lang w:eastAsia="es-MX"/>
        </w:rPr>
        <w:t xml:space="preserve"> </w:t>
      </w:r>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14:paraId="625D1233" w14:textId="77777777" w:rsidR="008243E2" w:rsidRPr="001A649E" w:rsidRDefault="008243E2" w:rsidP="001E74A5">
      <w:pPr>
        <w:spacing w:before="240" w:after="360" w:line="360" w:lineRule="auto"/>
        <w:jc w:val="both"/>
        <w:rPr>
          <w:rFonts w:ascii="Palatino Linotype" w:eastAsia="MS Mincho" w:hAnsi="Palatino Linotype" w:cs="Times New Roman"/>
          <w:color w:val="000000" w:themeColor="text1"/>
        </w:rPr>
      </w:pPr>
    </w:p>
    <w:sectPr w:rsidR="008243E2" w:rsidRPr="001A649E" w:rsidSect="00472C41">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89B13" w14:textId="77777777" w:rsidR="00736371" w:rsidRDefault="00736371" w:rsidP="00587366">
      <w:r>
        <w:separator/>
      </w:r>
    </w:p>
  </w:endnote>
  <w:endnote w:type="continuationSeparator" w:id="0">
    <w:p w14:paraId="17A7C6BC" w14:textId="77777777" w:rsidR="00736371" w:rsidRDefault="0073637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1A649E" w:rsidRPr="00883450" w:rsidRDefault="001A649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60B3F">
              <w:rPr>
                <w:rFonts w:ascii="Palatino Linotype" w:hAnsi="Palatino Linotype"/>
                <w:b/>
                <w:bCs/>
                <w:noProof/>
                <w:sz w:val="22"/>
                <w:szCs w:val="20"/>
              </w:rPr>
              <w:t>78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60B3F">
              <w:rPr>
                <w:rFonts w:ascii="Palatino Linotype" w:hAnsi="Palatino Linotype"/>
                <w:b/>
                <w:bCs/>
                <w:noProof/>
                <w:sz w:val="22"/>
                <w:szCs w:val="20"/>
              </w:rPr>
              <w:t>78</w:t>
            </w:r>
            <w:r w:rsidRPr="00883450">
              <w:rPr>
                <w:rFonts w:ascii="Palatino Linotype" w:hAnsi="Palatino Linotype"/>
                <w:b/>
                <w:bCs/>
                <w:sz w:val="22"/>
                <w:szCs w:val="20"/>
              </w:rPr>
              <w:fldChar w:fldCharType="end"/>
            </w:r>
          </w:p>
        </w:sdtContent>
      </w:sdt>
    </w:sdtContent>
  </w:sdt>
  <w:p w14:paraId="6243EC1B" w14:textId="77777777" w:rsidR="001A649E" w:rsidRDefault="001A64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A649E" w:rsidRPr="00883450" w:rsidRDefault="001A649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60B3F" w:rsidRPr="00C60B3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60B3F" w:rsidRPr="00C60B3F">
      <w:rPr>
        <w:rFonts w:ascii="Palatino Linotype" w:hAnsi="Palatino Linotype"/>
        <w:noProof/>
        <w:sz w:val="22"/>
        <w:szCs w:val="22"/>
        <w:lang w:val="es-ES"/>
      </w:rPr>
      <w:t>78</w:t>
    </w:r>
    <w:r w:rsidRPr="00883450">
      <w:rPr>
        <w:rFonts w:ascii="Palatino Linotype" w:hAnsi="Palatino Linotype"/>
        <w:sz w:val="22"/>
        <w:szCs w:val="22"/>
      </w:rPr>
      <w:fldChar w:fldCharType="end"/>
    </w:r>
  </w:p>
  <w:p w14:paraId="5F5C4865" w14:textId="77777777" w:rsidR="001A649E" w:rsidRPr="00883450" w:rsidRDefault="001A649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01FD6" w14:textId="77777777" w:rsidR="00736371" w:rsidRDefault="00736371" w:rsidP="00587366">
      <w:r>
        <w:separator/>
      </w:r>
    </w:p>
  </w:footnote>
  <w:footnote w:type="continuationSeparator" w:id="0">
    <w:p w14:paraId="65EAA6EC" w14:textId="77777777" w:rsidR="00736371" w:rsidRDefault="00736371" w:rsidP="00587366">
      <w:r>
        <w:continuationSeparator/>
      </w:r>
    </w:p>
  </w:footnote>
  <w:footnote w:id="1">
    <w:p w14:paraId="117027BB" w14:textId="77777777" w:rsidR="001A649E" w:rsidRPr="00F75272" w:rsidRDefault="001A649E"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946AEF2" w14:textId="77777777" w:rsidR="001A649E" w:rsidRDefault="001A649E" w:rsidP="0027476B">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3">
    <w:p w14:paraId="1C3D3CD8" w14:textId="622671F1" w:rsidR="001A649E" w:rsidRDefault="001A649E" w:rsidP="003323D3">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r>
        <w:rPr>
          <w:rFonts w:ascii="Palatino Linotype" w:eastAsia="Calibri" w:hAnsi="Palatino Linotype" w:cs="Times New Roman"/>
        </w:rPr>
        <w:t>.</w:t>
      </w:r>
    </w:p>
  </w:footnote>
  <w:footnote w:id="4">
    <w:p w14:paraId="62B0E0D9" w14:textId="77777777" w:rsidR="001A649E" w:rsidRDefault="001A649E" w:rsidP="00193C37">
      <w:pPr>
        <w:pStyle w:val="Textonotapie"/>
      </w:pPr>
      <w:r>
        <w:rPr>
          <w:rStyle w:val="Refdenotaalpie"/>
        </w:rPr>
        <w:footnoteRef/>
      </w:r>
      <w:r>
        <w:t xml:space="preserve"> Consultable en: </w:t>
      </w:r>
      <w:r w:rsidRPr="00BD3E90">
        <w:t>http://www.dof.gob.mx/nota_detalle.php?codigo=5436056&amp;fecha=04/05/2016</w:t>
      </w:r>
    </w:p>
  </w:footnote>
  <w:footnote w:id="5">
    <w:p w14:paraId="10A98752" w14:textId="77777777" w:rsidR="001A649E" w:rsidRPr="00034B44" w:rsidRDefault="001A649E" w:rsidP="0023614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52B91E71" w14:textId="77777777" w:rsidR="001A649E" w:rsidRPr="00034B44" w:rsidRDefault="001A649E" w:rsidP="0023614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6">
    <w:p w14:paraId="22D1C419" w14:textId="77777777" w:rsidR="001A649E" w:rsidRPr="00034B44" w:rsidRDefault="001A649E" w:rsidP="0023614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321095C1" w14:textId="77777777" w:rsidR="001A649E" w:rsidRPr="00034B44" w:rsidRDefault="001A649E" w:rsidP="00B13AD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4DDBA4" w14:textId="77777777" w:rsidR="001A649E" w:rsidRPr="00034B44" w:rsidRDefault="001A649E" w:rsidP="00B13AD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2EFEF57" w14:textId="77777777" w:rsidR="001A649E" w:rsidRPr="00034B44" w:rsidRDefault="001A649E" w:rsidP="00B13AD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5EA8042C" w14:textId="77777777" w:rsidR="001A649E" w:rsidRPr="00034B44" w:rsidRDefault="001A649E" w:rsidP="00D96E0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02A8FE88" w14:textId="77777777" w:rsidR="001A649E" w:rsidRPr="00034B44" w:rsidRDefault="001A649E" w:rsidP="00D96E06">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8395258" w14:textId="77777777" w:rsidR="001A649E" w:rsidRPr="00034B44" w:rsidRDefault="001A649E" w:rsidP="00D96E06">
      <w:pPr>
        <w:pStyle w:val="Textonotapie"/>
        <w:jc w:val="both"/>
        <w:rPr>
          <w:rFonts w:ascii="Palatino Linotype" w:hAnsi="Palatino Linotype"/>
          <w:sz w:val="18"/>
        </w:rPr>
      </w:pPr>
      <w:r w:rsidRPr="00034B44">
        <w:rPr>
          <w:rFonts w:ascii="Palatino Linotype" w:hAnsi="Palatino Linotype"/>
          <w:sz w:val="18"/>
        </w:rPr>
        <w:t xml:space="preserve"> (…)</w:t>
      </w:r>
    </w:p>
    <w:p w14:paraId="3A18B085" w14:textId="77777777" w:rsidR="001A649E" w:rsidRPr="00034B44" w:rsidRDefault="001A649E" w:rsidP="00D96E0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A649E" w:rsidRDefault="001A649E" w:rsidP="001C6012">
    <w:pPr>
      <w:pStyle w:val="Encabezado"/>
      <w:tabs>
        <w:tab w:val="clear" w:pos="4252"/>
        <w:tab w:val="clear" w:pos="8504"/>
        <w:tab w:val="left" w:pos="8460"/>
      </w:tabs>
    </w:pPr>
    <w:r>
      <w:tab/>
    </w:r>
  </w:p>
  <w:p w14:paraId="64F5F23E" w14:textId="390690E5" w:rsidR="001A649E" w:rsidRDefault="001A649E">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A649E" w:rsidRPr="00674A46" w14:paraId="07F2896E" w14:textId="77777777" w:rsidTr="006E6B65">
      <w:trPr>
        <w:trHeight w:val="138"/>
        <w:jc w:val="right"/>
      </w:trPr>
      <w:tc>
        <w:tcPr>
          <w:tcW w:w="3544" w:type="dxa"/>
          <w:vAlign w:val="center"/>
        </w:tcPr>
        <w:p w14:paraId="4A5B1974" w14:textId="3B2AB4E0" w:rsidR="001A649E" w:rsidRPr="00674A46" w:rsidRDefault="001A649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4676D4A" w:rsidR="001A649E" w:rsidRPr="00674A46" w:rsidRDefault="001A649E" w:rsidP="00B93C00">
          <w:pPr>
            <w:pStyle w:val="Encabezado"/>
            <w:jc w:val="right"/>
            <w:rPr>
              <w:rFonts w:ascii="Palatino Linotype" w:hAnsi="Palatino Linotype"/>
              <w:b/>
              <w:sz w:val="22"/>
              <w:szCs w:val="22"/>
            </w:rPr>
          </w:pPr>
          <w:r>
            <w:rPr>
              <w:rFonts w:ascii="Palatino Linotype" w:hAnsi="Palatino Linotype" w:cs="Arial"/>
              <w:b/>
              <w:bCs/>
              <w:sz w:val="22"/>
              <w:szCs w:val="22"/>
              <w:lang w:eastAsia="es-MX"/>
            </w:rPr>
            <w:t>01933/INFOEM/IP/RR/2018 y acumulados</w:t>
          </w:r>
        </w:p>
      </w:tc>
    </w:tr>
    <w:tr w:rsidR="001A649E" w:rsidRPr="00674A46" w14:paraId="1B5D8690" w14:textId="77777777" w:rsidTr="006E6B65">
      <w:trPr>
        <w:trHeight w:val="233"/>
        <w:jc w:val="right"/>
      </w:trPr>
      <w:tc>
        <w:tcPr>
          <w:tcW w:w="3544" w:type="dxa"/>
          <w:vAlign w:val="center"/>
        </w:tcPr>
        <w:p w14:paraId="3903F2C6" w14:textId="22D569F8" w:rsidR="001A649E" w:rsidRPr="00674A46" w:rsidRDefault="001A649E" w:rsidP="00352D7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CDF2F2" w:rsidR="001A649E" w:rsidRPr="00B75F20" w:rsidRDefault="001A649E" w:rsidP="00B93C00">
          <w:pPr>
            <w:pStyle w:val="Encabezado"/>
            <w:jc w:val="right"/>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1A649E" w:rsidRPr="00674A46" w14:paraId="095EB01B" w14:textId="77777777" w:rsidTr="006E6B65">
      <w:trPr>
        <w:trHeight w:val="321"/>
        <w:jc w:val="right"/>
      </w:trPr>
      <w:tc>
        <w:tcPr>
          <w:tcW w:w="3544" w:type="dxa"/>
          <w:vAlign w:val="center"/>
        </w:tcPr>
        <w:p w14:paraId="6E000A51" w14:textId="25DCC1C7" w:rsidR="001A649E" w:rsidRPr="00674A46" w:rsidRDefault="001A649E" w:rsidP="00352D74">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1D387636" w:rsidR="001A649E" w:rsidRPr="00674A46" w:rsidRDefault="001A649E" w:rsidP="00B93C00">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A649E" w:rsidRDefault="001A649E"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A649E" w:rsidRDefault="001A649E" w:rsidP="00472C41">
    <w:pPr>
      <w:pStyle w:val="Encabezado"/>
      <w:tabs>
        <w:tab w:val="clear" w:pos="4252"/>
        <w:tab w:val="clear" w:pos="8504"/>
        <w:tab w:val="left" w:pos="3103"/>
      </w:tabs>
    </w:pPr>
    <w:r>
      <w:tab/>
    </w:r>
  </w:p>
  <w:tbl>
    <w:tblPr>
      <w:tblStyle w:val="Tablaconcuadrcula"/>
      <w:tblW w:w="694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1A649E" w:rsidRPr="00674A46" w14:paraId="0A3256F2" w14:textId="77777777" w:rsidTr="00994C43">
      <w:trPr>
        <w:trHeight w:val="138"/>
        <w:jc w:val="right"/>
      </w:trPr>
      <w:tc>
        <w:tcPr>
          <w:tcW w:w="3260" w:type="dxa"/>
          <w:vAlign w:val="center"/>
        </w:tcPr>
        <w:p w14:paraId="3D80769D" w14:textId="316F11F8" w:rsidR="001A649E" w:rsidRPr="00674A46" w:rsidRDefault="001A649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0453495E" w14:textId="1BB557F5" w:rsidR="001A649E" w:rsidRPr="00674A46" w:rsidRDefault="001A649E" w:rsidP="000813F6">
          <w:pPr>
            <w:pStyle w:val="Encabezado"/>
            <w:rPr>
              <w:rFonts w:ascii="Palatino Linotype" w:hAnsi="Palatino Linotype"/>
              <w:b/>
              <w:sz w:val="22"/>
              <w:szCs w:val="22"/>
            </w:rPr>
          </w:pPr>
          <w:r>
            <w:rPr>
              <w:rFonts w:ascii="Palatino Linotype" w:hAnsi="Palatino Linotype" w:cs="Arial"/>
              <w:b/>
              <w:bCs/>
              <w:sz w:val="22"/>
              <w:szCs w:val="22"/>
              <w:lang w:eastAsia="es-MX"/>
            </w:rPr>
            <w:t>01933/INFOEM/IP/RR/2018 y acumulados</w:t>
          </w:r>
        </w:p>
      </w:tc>
    </w:tr>
    <w:tr w:rsidR="001A649E" w:rsidRPr="00B75F20" w14:paraId="128C8B3C" w14:textId="77777777" w:rsidTr="00994C43">
      <w:trPr>
        <w:trHeight w:val="233"/>
        <w:jc w:val="right"/>
      </w:trPr>
      <w:tc>
        <w:tcPr>
          <w:tcW w:w="3260" w:type="dxa"/>
          <w:vAlign w:val="center"/>
        </w:tcPr>
        <w:p w14:paraId="483E3371" w14:textId="66B1BC74" w:rsidR="001A649E" w:rsidRPr="00674A46" w:rsidRDefault="001A649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686" w:type="dxa"/>
        </w:tcPr>
        <w:p w14:paraId="1548525E" w14:textId="1126B7CE" w:rsidR="001A649E" w:rsidRPr="00B75F20" w:rsidRDefault="00C60B3F" w:rsidP="00472C41">
          <w:pPr>
            <w:pStyle w:val="Encabezado"/>
            <w:rPr>
              <w:rFonts w:ascii="Palatino Linotype" w:hAnsi="Palatino Linotype"/>
              <w:b/>
              <w:sz w:val="22"/>
              <w:szCs w:val="22"/>
            </w:rPr>
          </w:pPr>
          <w:r w:rsidRPr="00C60B3F">
            <w:rPr>
              <w:rFonts w:ascii="Palatino Linotype" w:hAnsi="Palatino Linotype"/>
              <w:b/>
              <w:sz w:val="22"/>
              <w:szCs w:val="22"/>
              <w:highlight w:val="black"/>
            </w:rPr>
            <w:t>-------------------------------------------</w:t>
          </w:r>
        </w:p>
      </w:tc>
    </w:tr>
    <w:tr w:rsidR="001A649E" w:rsidRPr="00674A46" w14:paraId="41BE0704" w14:textId="77777777" w:rsidTr="00994C43">
      <w:trPr>
        <w:trHeight w:val="321"/>
        <w:jc w:val="right"/>
      </w:trPr>
      <w:tc>
        <w:tcPr>
          <w:tcW w:w="3260" w:type="dxa"/>
          <w:vAlign w:val="center"/>
        </w:tcPr>
        <w:p w14:paraId="34C64148" w14:textId="10C6C8A9" w:rsidR="001A649E" w:rsidRPr="00674A46" w:rsidRDefault="001A649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34C341BF" w14:textId="4B86A769" w:rsidR="001A649E" w:rsidRPr="00674A46" w:rsidRDefault="001A649E" w:rsidP="00E66073">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1A649E" w:rsidRPr="00674A46" w14:paraId="0C8B6193" w14:textId="77777777" w:rsidTr="00994C43">
      <w:trPr>
        <w:trHeight w:val="321"/>
        <w:jc w:val="right"/>
      </w:trPr>
      <w:tc>
        <w:tcPr>
          <w:tcW w:w="3260" w:type="dxa"/>
          <w:vAlign w:val="center"/>
        </w:tcPr>
        <w:p w14:paraId="321FFAFF" w14:textId="40E5A678" w:rsidR="001A649E" w:rsidRPr="00674A46" w:rsidRDefault="001A649E"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FECDA9D" w14:textId="77777777" w:rsidR="001A649E" w:rsidRPr="00674A46" w:rsidRDefault="001A649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A649E" w:rsidRDefault="001A649E" w:rsidP="00057062">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B5140"/>
    <w:multiLevelType w:val="hybridMultilevel"/>
    <w:tmpl w:val="A7CCD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505D01"/>
    <w:multiLevelType w:val="hybridMultilevel"/>
    <w:tmpl w:val="31C4BB66"/>
    <w:lvl w:ilvl="0" w:tplc="080A0017">
      <w:start w:val="1"/>
      <w:numFmt w:val="lowerLetter"/>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3">
    <w:nsid w:val="25266702"/>
    <w:multiLevelType w:val="hybridMultilevel"/>
    <w:tmpl w:val="31CA748A"/>
    <w:lvl w:ilvl="0" w:tplc="D6145EBE">
      <w:start w:val="1"/>
      <w:numFmt w:val="upp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6F0492"/>
    <w:multiLevelType w:val="hybridMultilevel"/>
    <w:tmpl w:val="DD8CD40C"/>
    <w:lvl w:ilvl="0" w:tplc="5862435E">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1C12B6"/>
    <w:multiLevelType w:val="hybridMultilevel"/>
    <w:tmpl w:val="4CE080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7">
    <w:nsid w:val="5ADD1377"/>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64182AE7"/>
    <w:multiLevelType w:val="hybridMultilevel"/>
    <w:tmpl w:val="D7CC6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F875C07"/>
    <w:multiLevelType w:val="hybridMultilevel"/>
    <w:tmpl w:val="6706CD5A"/>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0"/>
  </w:num>
  <w:num w:numId="2">
    <w:abstractNumId w:val="7"/>
  </w:num>
  <w:num w:numId="3">
    <w:abstractNumId w:val="1"/>
  </w:num>
  <w:num w:numId="4">
    <w:abstractNumId w:val="8"/>
  </w:num>
  <w:num w:numId="5">
    <w:abstractNumId w:val="6"/>
  </w:num>
  <w:num w:numId="6">
    <w:abstractNumId w:val="2"/>
  </w:num>
  <w:num w:numId="7">
    <w:abstractNumId w:val="5"/>
  </w:num>
  <w:num w:numId="8">
    <w:abstractNumId w:val="9"/>
  </w:num>
  <w:num w:numId="9">
    <w:abstractNumId w:val="0"/>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F9D"/>
    <w:rsid w:val="000072D1"/>
    <w:rsid w:val="00007E8A"/>
    <w:rsid w:val="0001106B"/>
    <w:rsid w:val="00012472"/>
    <w:rsid w:val="000203D3"/>
    <w:rsid w:val="000211F8"/>
    <w:rsid w:val="00027EA9"/>
    <w:rsid w:val="00027EF7"/>
    <w:rsid w:val="0003063D"/>
    <w:rsid w:val="000313DA"/>
    <w:rsid w:val="00031F10"/>
    <w:rsid w:val="000321E2"/>
    <w:rsid w:val="00032493"/>
    <w:rsid w:val="000353D8"/>
    <w:rsid w:val="0004193F"/>
    <w:rsid w:val="00042380"/>
    <w:rsid w:val="0004246E"/>
    <w:rsid w:val="0004686A"/>
    <w:rsid w:val="000468E2"/>
    <w:rsid w:val="0005237C"/>
    <w:rsid w:val="00052A3C"/>
    <w:rsid w:val="00054A03"/>
    <w:rsid w:val="00056A79"/>
    <w:rsid w:val="00057062"/>
    <w:rsid w:val="00061344"/>
    <w:rsid w:val="00062379"/>
    <w:rsid w:val="000631D9"/>
    <w:rsid w:val="000647ED"/>
    <w:rsid w:val="00064A37"/>
    <w:rsid w:val="00064B95"/>
    <w:rsid w:val="0006608C"/>
    <w:rsid w:val="00067F29"/>
    <w:rsid w:val="000700A4"/>
    <w:rsid w:val="000775F3"/>
    <w:rsid w:val="000800AC"/>
    <w:rsid w:val="000813F6"/>
    <w:rsid w:val="00082D11"/>
    <w:rsid w:val="0008542A"/>
    <w:rsid w:val="00085BFA"/>
    <w:rsid w:val="00090D6F"/>
    <w:rsid w:val="00090DBA"/>
    <w:rsid w:val="000A319B"/>
    <w:rsid w:val="000A3932"/>
    <w:rsid w:val="000A3F90"/>
    <w:rsid w:val="000A4E44"/>
    <w:rsid w:val="000A77ED"/>
    <w:rsid w:val="000B0370"/>
    <w:rsid w:val="000B19FB"/>
    <w:rsid w:val="000B38FC"/>
    <w:rsid w:val="000B5D79"/>
    <w:rsid w:val="000C0061"/>
    <w:rsid w:val="000C0663"/>
    <w:rsid w:val="000C10B9"/>
    <w:rsid w:val="000C23C2"/>
    <w:rsid w:val="000C2E5F"/>
    <w:rsid w:val="000C3861"/>
    <w:rsid w:val="000C4A8E"/>
    <w:rsid w:val="000C5A04"/>
    <w:rsid w:val="000C5AF7"/>
    <w:rsid w:val="000D0855"/>
    <w:rsid w:val="000D1E0F"/>
    <w:rsid w:val="000D20DD"/>
    <w:rsid w:val="000D3275"/>
    <w:rsid w:val="000D5227"/>
    <w:rsid w:val="000D5A1D"/>
    <w:rsid w:val="000D61AC"/>
    <w:rsid w:val="000D7369"/>
    <w:rsid w:val="000D79A4"/>
    <w:rsid w:val="000D7A50"/>
    <w:rsid w:val="000E07DC"/>
    <w:rsid w:val="000E1E37"/>
    <w:rsid w:val="000E2665"/>
    <w:rsid w:val="000E58AD"/>
    <w:rsid w:val="000F0705"/>
    <w:rsid w:val="000F2EDD"/>
    <w:rsid w:val="00100DDD"/>
    <w:rsid w:val="00102447"/>
    <w:rsid w:val="00103888"/>
    <w:rsid w:val="00105CF9"/>
    <w:rsid w:val="00107499"/>
    <w:rsid w:val="00107557"/>
    <w:rsid w:val="00110A8E"/>
    <w:rsid w:val="0011167C"/>
    <w:rsid w:val="00112B02"/>
    <w:rsid w:val="00114A21"/>
    <w:rsid w:val="00115F0F"/>
    <w:rsid w:val="0012006D"/>
    <w:rsid w:val="001212F2"/>
    <w:rsid w:val="00121D5D"/>
    <w:rsid w:val="001253D1"/>
    <w:rsid w:val="00126619"/>
    <w:rsid w:val="001318D2"/>
    <w:rsid w:val="00132613"/>
    <w:rsid w:val="00132C06"/>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E24"/>
    <w:rsid w:val="00156A23"/>
    <w:rsid w:val="00157CD2"/>
    <w:rsid w:val="001631ED"/>
    <w:rsid w:val="001648EE"/>
    <w:rsid w:val="00164B65"/>
    <w:rsid w:val="00166794"/>
    <w:rsid w:val="001734A2"/>
    <w:rsid w:val="001775DF"/>
    <w:rsid w:val="00185071"/>
    <w:rsid w:val="00187763"/>
    <w:rsid w:val="00192E4B"/>
    <w:rsid w:val="00193C37"/>
    <w:rsid w:val="00195ADE"/>
    <w:rsid w:val="001A0571"/>
    <w:rsid w:val="001A12EE"/>
    <w:rsid w:val="001A138D"/>
    <w:rsid w:val="001A2857"/>
    <w:rsid w:val="001A2A89"/>
    <w:rsid w:val="001A44D1"/>
    <w:rsid w:val="001A5466"/>
    <w:rsid w:val="001A61E1"/>
    <w:rsid w:val="001A649E"/>
    <w:rsid w:val="001A6C1E"/>
    <w:rsid w:val="001B180E"/>
    <w:rsid w:val="001B1B20"/>
    <w:rsid w:val="001B3659"/>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E73"/>
    <w:rsid w:val="001D1324"/>
    <w:rsid w:val="001D3AB5"/>
    <w:rsid w:val="001D4D3A"/>
    <w:rsid w:val="001D7E82"/>
    <w:rsid w:val="001E0AD2"/>
    <w:rsid w:val="001E3F91"/>
    <w:rsid w:val="001E4773"/>
    <w:rsid w:val="001E55B7"/>
    <w:rsid w:val="001E6822"/>
    <w:rsid w:val="001E69B4"/>
    <w:rsid w:val="001E74A5"/>
    <w:rsid w:val="001E7765"/>
    <w:rsid w:val="001E7A48"/>
    <w:rsid w:val="001E7B9E"/>
    <w:rsid w:val="001F025B"/>
    <w:rsid w:val="001F1403"/>
    <w:rsid w:val="001F33E8"/>
    <w:rsid w:val="001F351E"/>
    <w:rsid w:val="001F7DE2"/>
    <w:rsid w:val="002007FF"/>
    <w:rsid w:val="002031F3"/>
    <w:rsid w:val="00205FB6"/>
    <w:rsid w:val="00211229"/>
    <w:rsid w:val="00212ABC"/>
    <w:rsid w:val="00212C9C"/>
    <w:rsid w:val="00213108"/>
    <w:rsid w:val="0021453E"/>
    <w:rsid w:val="0021475E"/>
    <w:rsid w:val="002151A5"/>
    <w:rsid w:val="002179AC"/>
    <w:rsid w:val="002203E9"/>
    <w:rsid w:val="00220ADB"/>
    <w:rsid w:val="002217BA"/>
    <w:rsid w:val="00221EB7"/>
    <w:rsid w:val="00222C1C"/>
    <w:rsid w:val="00223507"/>
    <w:rsid w:val="002269CC"/>
    <w:rsid w:val="00230170"/>
    <w:rsid w:val="002305CF"/>
    <w:rsid w:val="002309A2"/>
    <w:rsid w:val="00232CC6"/>
    <w:rsid w:val="002345FF"/>
    <w:rsid w:val="00236140"/>
    <w:rsid w:val="002363F1"/>
    <w:rsid w:val="00237611"/>
    <w:rsid w:val="00240396"/>
    <w:rsid w:val="00242981"/>
    <w:rsid w:val="00244318"/>
    <w:rsid w:val="00244F8B"/>
    <w:rsid w:val="002522F4"/>
    <w:rsid w:val="00252B41"/>
    <w:rsid w:val="0025524F"/>
    <w:rsid w:val="00255B21"/>
    <w:rsid w:val="00260C1D"/>
    <w:rsid w:val="00261001"/>
    <w:rsid w:val="00262A7D"/>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534C"/>
    <w:rsid w:val="002A35B6"/>
    <w:rsid w:val="002A3C1B"/>
    <w:rsid w:val="002A43F6"/>
    <w:rsid w:val="002B0014"/>
    <w:rsid w:val="002B085C"/>
    <w:rsid w:val="002B2A2E"/>
    <w:rsid w:val="002B2F59"/>
    <w:rsid w:val="002B39AD"/>
    <w:rsid w:val="002B4D21"/>
    <w:rsid w:val="002B6755"/>
    <w:rsid w:val="002B7C77"/>
    <w:rsid w:val="002C0804"/>
    <w:rsid w:val="002C2D44"/>
    <w:rsid w:val="002C4715"/>
    <w:rsid w:val="002C4780"/>
    <w:rsid w:val="002C47ED"/>
    <w:rsid w:val="002C484A"/>
    <w:rsid w:val="002C4FB3"/>
    <w:rsid w:val="002C56FD"/>
    <w:rsid w:val="002C570D"/>
    <w:rsid w:val="002C780A"/>
    <w:rsid w:val="002C7BE6"/>
    <w:rsid w:val="002D10C8"/>
    <w:rsid w:val="002D1A38"/>
    <w:rsid w:val="002D2E16"/>
    <w:rsid w:val="002D373C"/>
    <w:rsid w:val="002E118F"/>
    <w:rsid w:val="002E482C"/>
    <w:rsid w:val="002E6531"/>
    <w:rsid w:val="002E689B"/>
    <w:rsid w:val="002E74CE"/>
    <w:rsid w:val="002E7AD0"/>
    <w:rsid w:val="002F303C"/>
    <w:rsid w:val="002F3672"/>
    <w:rsid w:val="002F4E71"/>
    <w:rsid w:val="002F6D19"/>
    <w:rsid w:val="002F72FA"/>
    <w:rsid w:val="003007E0"/>
    <w:rsid w:val="0030150B"/>
    <w:rsid w:val="00301B41"/>
    <w:rsid w:val="00301D47"/>
    <w:rsid w:val="003030B1"/>
    <w:rsid w:val="00303717"/>
    <w:rsid w:val="00303991"/>
    <w:rsid w:val="00304013"/>
    <w:rsid w:val="00304137"/>
    <w:rsid w:val="00305F6D"/>
    <w:rsid w:val="00307227"/>
    <w:rsid w:val="003105D0"/>
    <w:rsid w:val="00310D66"/>
    <w:rsid w:val="003116A6"/>
    <w:rsid w:val="00316065"/>
    <w:rsid w:val="00317883"/>
    <w:rsid w:val="00317EFF"/>
    <w:rsid w:val="0032053F"/>
    <w:rsid w:val="003219E3"/>
    <w:rsid w:val="00321AA3"/>
    <w:rsid w:val="0032365B"/>
    <w:rsid w:val="00323895"/>
    <w:rsid w:val="00327323"/>
    <w:rsid w:val="00327D79"/>
    <w:rsid w:val="003323D3"/>
    <w:rsid w:val="00333BE8"/>
    <w:rsid w:val="0033595B"/>
    <w:rsid w:val="00335BFE"/>
    <w:rsid w:val="0033608B"/>
    <w:rsid w:val="00337229"/>
    <w:rsid w:val="003375CD"/>
    <w:rsid w:val="003407D0"/>
    <w:rsid w:val="00345B79"/>
    <w:rsid w:val="00345D0F"/>
    <w:rsid w:val="00346885"/>
    <w:rsid w:val="003472B3"/>
    <w:rsid w:val="00347DC2"/>
    <w:rsid w:val="0035104F"/>
    <w:rsid w:val="00352D74"/>
    <w:rsid w:val="00355AEE"/>
    <w:rsid w:val="00355D3B"/>
    <w:rsid w:val="0036073F"/>
    <w:rsid w:val="003643B3"/>
    <w:rsid w:val="00370BB1"/>
    <w:rsid w:val="003721B2"/>
    <w:rsid w:val="003752C5"/>
    <w:rsid w:val="00383C88"/>
    <w:rsid w:val="00383E66"/>
    <w:rsid w:val="0038438C"/>
    <w:rsid w:val="00387872"/>
    <w:rsid w:val="00387DC9"/>
    <w:rsid w:val="0039193E"/>
    <w:rsid w:val="00391ADA"/>
    <w:rsid w:val="00392CDB"/>
    <w:rsid w:val="003930AC"/>
    <w:rsid w:val="0039380F"/>
    <w:rsid w:val="00393B71"/>
    <w:rsid w:val="00394095"/>
    <w:rsid w:val="003940F6"/>
    <w:rsid w:val="00396545"/>
    <w:rsid w:val="00396F71"/>
    <w:rsid w:val="003A2029"/>
    <w:rsid w:val="003A5466"/>
    <w:rsid w:val="003A6417"/>
    <w:rsid w:val="003A65FE"/>
    <w:rsid w:val="003A6A5A"/>
    <w:rsid w:val="003A7221"/>
    <w:rsid w:val="003A7EAD"/>
    <w:rsid w:val="003B1DC1"/>
    <w:rsid w:val="003B286C"/>
    <w:rsid w:val="003B55AD"/>
    <w:rsid w:val="003B70DC"/>
    <w:rsid w:val="003B747A"/>
    <w:rsid w:val="003B7EC4"/>
    <w:rsid w:val="003C111B"/>
    <w:rsid w:val="003C2344"/>
    <w:rsid w:val="003C5D4F"/>
    <w:rsid w:val="003C7282"/>
    <w:rsid w:val="003D00D5"/>
    <w:rsid w:val="003D181D"/>
    <w:rsid w:val="003D20C4"/>
    <w:rsid w:val="003D27B2"/>
    <w:rsid w:val="003D46D0"/>
    <w:rsid w:val="003D48F5"/>
    <w:rsid w:val="003D5A38"/>
    <w:rsid w:val="003E2372"/>
    <w:rsid w:val="003E5785"/>
    <w:rsid w:val="003E6679"/>
    <w:rsid w:val="003E712E"/>
    <w:rsid w:val="003E7F93"/>
    <w:rsid w:val="003F140F"/>
    <w:rsid w:val="003F15DB"/>
    <w:rsid w:val="003F1FD5"/>
    <w:rsid w:val="003F2702"/>
    <w:rsid w:val="003F301B"/>
    <w:rsid w:val="003F36A4"/>
    <w:rsid w:val="003F70CA"/>
    <w:rsid w:val="0040278D"/>
    <w:rsid w:val="00405EBA"/>
    <w:rsid w:val="0040633D"/>
    <w:rsid w:val="00406EE3"/>
    <w:rsid w:val="00414607"/>
    <w:rsid w:val="00416727"/>
    <w:rsid w:val="0042068A"/>
    <w:rsid w:val="00423019"/>
    <w:rsid w:val="004239BC"/>
    <w:rsid w:val="0042490C"/>
    <w:rsid w:val="00426D7C"/>
    <w:rsid w:val="00427AE1"/>
    <w:rsid w:val="004300ED"/>
    <w:rsid w:val="00431687"/>
    <w:rsid w:val="00431CC9"/>
    <w:rsid w:val="00432762"/>
    <w:rsid w:val="00432B72"/>
    <w:rsid w:val="00433016"/>
    <w:rsid w:val="004342F1"/>
    <w:rsid w:val="004349C0"/>
    <w:rsid w:val="00437702"/>
    <w:rsid w:val="004401B5"/>
    <w:rsid w:val="00441EB5"/>
    <w:rsid w:val="00442393"/>
    <w:rsid w:val="00442734"/>
    <w:rsid w:val="004436D7"/>
    <w:rsid w:val="00443DCB"/>
    <w:rsid w:val="00443DEB"/>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66E"/>
    <w:rsid w:val="0046744D"/>
    <w:rsid w:val="0047025A"/>
    <w:rsid w:val="0047252A"/>
    <w:rsid w:val="00472C41"/>
    <w:rsid w:val="00473115"/>
    <w:rsid w:val="004764CB"/>
    <w:rsid w:val="00476730"/>
    <w:rsid w:val="00481A7B"/>
    <w:rsid w:val="0048386B"/>
    <w:rsid w:val="00483C14"/>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AD5"/>
    <w:rsid w:val="004B3D59"/>
    <w:rsid w:val="004B73EF"/>
    <w:rsid w:val="004B7F1C"/>
    <w:rsid w:val="004C20F2"/>
    <w:rsid w:val="004C251E"/>
    <w:rsid w:val="004C3F25"/>
    <w:rsid w:val="004C525E"/>
    <w:rsid w:val="004C67E2"/>
    <w:rsid w:val="004D0490"/>
    <w:rsid w:val="004D12F1"/>
    <w:rsid w:val="004D1805"/>
    <w:rsid w:val="004D257A"/>
    <w:rsid w:val="004D284E"/>
    <w:rsid w:val="004D52DD"/>
    <w:rsid w:val="004D68F8"/>
    <w:rsid w:val="004D6D19"/>
    <w:rsid w:val="004E11D8"/>
    <w:rsid w:val="004E258D"/>
    <w:rsid w:val="004F0C96"/>
    <w:rsid w:val="004F44C7"/>
    <w:rsid w:val="004F489F"/>
    <w:rsid w:val="004F48A1"/>
    <w:rsid w:val="004F4958"/>
    <w:rsid w:val="004F7606"/>
    <w:rsid w:val="004F766F"/>
    <w:rsid w:val="004F78B7"/>
    <w:rsid w:val="004F7944"/>
    <w:rsid w:val="00500930"/>
    <w:rsid w:val="0050309F"/>
    <w:rsid w:val="005041C2"/>
    <w:rsid w:val="00505CA0"/>
    <w:rsid w:val="00507C08"/>
    <w:rsid w:val="00507D18"/>
    <w:rsid w:val="0051016E"/>
    <w:rsid w:val="005111D7"/>
    <w:rsid w:val="00511BC7"/>
    <w:rsid w:val="00512F22"/>
    <w:rsid w:val="005146AC"/>
    <w:rsid w:val="00515227"/>
    <w:rsid w:val="005167B1"/>
    <w:rsid w:val="00517D20"/>
    <w:rsid w:val="005215EE"/>
    <w:rsid w:val="00521F15"/>
    <w:rsid w:val="005248B9"/>
    <w:rsid w:val="00524F8A"/>
    <w:rsid w:val="005251A9"/>
    <w:rsid w:val="00526446"/>
    <w:rsid w:val="00526BE2"/>
    <w:rsid w:val="00527495"/>
    <w:rsid w:val="00527E7A"/>
    <w:rsid w:val="00537E2C"/>
    <w:rsid w:val="00542797"/>
    <w:rsid w:val="00542B3A"/>
    <w:rsid w:val="00544EC9"/>
    <w:rsid w:val="00546FBD"/>
    <w:rsid w:val="00551B13"/>
    <w:rsid w:val="0055202D"/>
    <w:rsid w:val="005520BF"/>
    <w:rsid w:val="00552421"/>
    <w:rsid w:val="0055322E"/>
    <w:rsid w:val="0055544F"/>
    <w:rsid w:val="00556B04"/>
    <w:rsid w:val="00562B0A"/>
    <w:rsid w:val="00562CCE"/>
    <w:rsid w:val="00563846"/>
    <w:rsid w:val="0056452D"/>
    <w:rsid w:val="005669D6"/>
    <w:rsid w:val="00567998"/>
    <w:rsid w:val="00570E92"/>
    <w:rsid w:val="00571A39"/>
    <w:rsid w:val="0057343F"/>
    <w:rsid w:val="00576D09"/>
    <w:rsid w:val="00576EE1"/>
    <w:rsid w:val="00577884"/>
    <w:rsid w:val="00581C0F"/>
    <w:rsid w:val="00581DEE"/>
    <w:rsid w:val="00582919"/>
    <w:rsid w:val="00583732"/>
    <w:rsid w:val="005839BF"/>
    <w:rsid w:val="00584E53"/>
    <w:rsid w:val="005862F0"/>
    <w:rsid w:val="00587366"/>
    <w:rsid w:val="00590037"/>
    <w:rsid w:val="00593476"/>
    <w:rsid w:val="00595511"/>
    <w:rsid w:val="00596A7B"/>
    <w:rsid w:val="005A1927"/>
    <w:rsid w:val="005A228F"/>
    <w:rsid w:val="005A2A65"/>
    <w:rsid w:val="005A3513"/>
    <w:rsid w:val="005A3BD7"/>
    <w:rsid w:val="005A75B7"/>
    <w:rsid w:val="005A786F"/>
    <w:rsid w:val="005B169C"/>
    <w:rsid w:val="005B1B6A"/>
    <w:rsid w:val="005B3A49"/>
    <w:rsid w:val="005B6ADF"/>
    <w:rsid w:val="005B773D"/>
    <w:rsid w:val="005B7C5D"/>
    <w:rsid w:val="005C1A74"/>
    <w:rsid w:val="005C3294"/>
    <w:rsid w:val="005C347F"/>
    <w:rsid w:val="005C4986"/>
    <w:rsid w:val="005C6F55"/>
    <w:rsid w:val="005C76C1"/>
    <w:rsid w:val="005D27DD"/>
    <w:rsid w:val="005D3493"/>
    <w:rsid w:val="005D4C08"/>
    <w:rsid w:val="005D70FB"/>
    <w:rsid w:val="005D7D84"/>
    <w:rsid w:val="005E11D5"/>
    <w:rsid w:val="005E34D4"/>
    <w:rsid w:val="005E3AE2"/>
    <w:rsid w:val="005E3FDE"/>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7813"/>
    <w:rsid w:val="006206CC"/>
    <w:rsid w:val="00620CFC"/>
    <w:rsid w:val="00622B06"/>
    <w:rsid w:val="00622BFD"/>
    <w:rsid w:val="00627163"/>
    <w:rsid w:val="00634476"/>
    <w:rsid w:val="00642285"/>
    <w:rsid w:val="006431B1"/>
    <w:rsid w:val="0064393B"/>
    <w:rsid w:val="006440D4"/>
    <w:rsid w:val="00644375"/>
    <w:rsid w:val="00644A5C"/>
    <w:rsid w:val="00646A08"/>
    <w:rsid w:val="00650392"/>
    <w:rsid w:val="0065061D"/>
    <w:rsid w:val="0065715E"/>
    <w:rsid w:val="00657670"/>
    <w:rsid w:val="00657DE0"/>
    <w:rsid w:val="00662C69"/>
    <w:rsid w:val="00664106"/>
    <w:rsid w:val="0066458B"/>
    <w:rsid w:val="00671165"/>
    <w:rsid w:val="006718FB"/>
    <w:rsid w:val="00673695"/>
    <w:rsid w:val="00674701"/>
    <w:rsid w:val="00674A46"/>
    <w:rsid w:val="006752B0"/>
    <w:rsid w:val="00675431"/>
    <w:rsid w:val="00676959"/>
    <w:rsid w:val="00676C6B"/>
    <w:rsid w:val="006773FB"/>
    <w:rsid w:val="00680F25"/>
    <w:rsid w:val="0068594B"/>
    <w:rsid w:val="00686B04"/>
    <w:rsid w:val="006901FA"/>
    <w:rsid w:val="0069218D"/>
    <w:rsid w:val="00693427"/>
    <w:rsid w:val="006958A7"/>
    <w:rsid w:val="006964F5"/>
    <w:rsid w:val="00696EF8"/>
    <w:rsid w:val="006A1047"/>
    <w:rsid w:val="006A3D7A"/>
    <w:rsid w:val="006A3DFC"/>
    <w:rsid w:val="006A464E"/>
    <w:rsid w:val="006A4F64"/>
    <w:rsid w:val="006A6D2E"/>
    <w:rsid w:val="006B0198"/>
    <w:rsid w:val="006B12CA"/>
    <w:rsid w:val="006B12E8"/>
    <w:rsid w:val="006B1C19"/>
    <w:rsid w:val="006B1E4C"/>
    <w:rsid w:val="006B5A58"/>
    <w:rsid w:val="006B7A58"/>
    <w:rsid w:val="006C1A97"/>
    <w:rsid w:val="006C2FEE"/>
    <w:rsid w:val="006C50C2"/>
    <w:rsid w:val="006C563A"/>
    <w:rsid w:val="006D0DAE"/>
    <w:rsid w:val="006D26A5"/>
    <w:rsid w:val="006D27EF"/>
    <w:rsid w:val="006D2A07"/>
    <w:rsid w:val="006D42C5"/>
    <w:rsid w:val="006D52D1"/>
    <w:rsid w:val="006E013D"/>
    <w:rsid w:val="006E1056"/>
    <w:rsid w:val="006E2236"/>
    <w:rsid w:val="006E3A2A"/>
    <w:rsid w:val="006E3C4C"/>
    <w:rsid w:val="006E4BD4"/>
    <w:rsid w:val="006E5950"/>
    <w:rsid w:val="006E6B65"/>
    <w:rsid w:val="006E7899"/>
    <w:rsid w:val="006E7CC5"/>
    <w:rsid w:val="006F1E31"/>
    <w:rsid w:val="006F2C12"/>
    <w:rsid w:val="006F2F92"/>
    <w:rsid w:val="006F3EC7"/>
    <w:rsid w:val="006F44C4"/>
    <w:rsid w:val="006F672F"/>
    <w:rsid w:val="006F7910"/>
    <w:rsid w:val="00700781"/>
    <w:rsid w:val="007050B1"/>
    <w:rsid w:val="00707096"/>
    <w:rsid w:val="00707A12"/>
    <w:rsid w:val="00707C73"/>
    <w:rsid w:val="00712443"/>
    <w:rsid w:val="007136BC"/>
    <w:rsid w:val="00714576"/>
    <w:rsid w:val="00721335"/>
    <w:rsid w:val="00721924"/>
    <w:rsid w:val="00721F66"/>
    <w:rsid w:val="00722B93"/>
    <w:rsid w:val="00731F1F"/>
    <w:rsid w:val="00736371"/>
    <w:rsid w:val="007365AD"/>
    <w:rsid w:val="00742486"/>
    <w:rsid w:val="0074433B"/>
    <w:rsid w:val="007473D2"/>
    <w:rsid w:val="007479C2"/>
    <w:rsid w:val="00750A80"/>
    <w:rsid w:val="0075151E"/>
    <w:rsid w:val="007523B4"/>
    <w:rsid w:val="0075265E"/>
    <w:rsid w:val="00752ACD"/>
    <w:rsid w:val="0075382D"/>
    <w:rsid w:val="0075440D"/>
    <w:rsid w:val="00754EF8"/>
    <w:rsid w:val="0075650E"/>
    <w:rsid w:val="00757995"/>
    <w:rsid w:val="00757ABA"/>
    <w:rsid w:val="007608BA"/>
    <w:rsid w:val="007644E6"/>
    <w:rsid w:val="007646E7"/>
    <w:rsid w:val="00764A36"/>
    <w:rsid w:val="00766DD3"/>
    <w:rsid w:val="00770859"/>
    <w:rsid w:val="00774A5F"/>
    <w:rsid w:val="00774DFD"/>
    <w:rsid w:val="007753FA"/>
    <w:rsid w:val="0077544D"/>
    <w:rsid w:val="0078079A"/>
    <w:rsid w:val="00781153"/>
    <w:rsid w:val="00782CC2"/>
    <w:rsid w:val="00783960"/>
    <w:rsid w:val="00786CA5"/>
    <w:rsid w:val="007875A5"/>
    <w:rsid w:val="007914E4"/>
    <w:rsid w:val="00794AEF"/>
    <w:rsid w:val="007960B7"/>
    <w:rsid w:val="007A0692"/>
    <w:rsid w:val="007A082B"/>
    <w:rsid w:val="007A1303"/>
    <w:rsid w:val="007A3A2E"/>
    <w:rsid w:val="007A65E0"/>
    <w:rsid w:val="007A70B9"/>
    <w:rsid w:val="007A7602"/>
    <w:rsid w:val="007B02B9"/>
    <w:rsid w:val="007B23EC"/>
    <w:rsid w:val="007B26B2"/>
    <w:rsid w:val="007B30F3"/>
    <w:rsid w:val="007B30F8"/>
    <w:rsid w:val="007B6725"/>
    <w:rsid w:val="007B694D"/>
    <w:rsid w:val="007C0013"/>
    <w:rsid w:val="007C0565"/>
    <w:rsid w:val="007C37D2"/>
    <w:rsid w:val="007D0C01"/>
    <w:rsid w:val="007D2B0E"/>
    <w:rsid w:val="007D3FBD"/>
    <w:rsid w:val="007D4C2F"/>
    <w:rsid w:val="007D7EF3"/>
    <w:rsid w:val="007E2961"/>
    <w:rsid w:val="007E5125"/>
    <w:rsid w:val="007E5DB4"/>
    <w:rsid w:val="007E744C"/>
    <w:rsid w:val="007F0617"/>
    <w:rsid w:val="007F2AF5"/>
    <w:rsid w:val="007F729E"/>
    <w:rsid w:val="00800DBD"/>
    <w:rsid w:val="00800E69"/>
    <w:rsid w:val="008039C2"/>
    <w:rsid w:val="008046E4"/>
    <w:rsid w:val="00804B9B"/>
    <w:rsid w:val="00810F94"/>
    <w:rsid w:val="0081220D"/>
    <w:rsid w:val="00814427"/>
    <w:rsid w:val="008150A8"/>
    <w:rsid w:val="008167F5"/>
    <w:rsid w:val="00817D8E"/>
    <w:rsid w:val="008200A3"/>
    <w:rsid w:val="00820BF2"/>
    <w:rsid w:val="008243E2"/>
    <w:rsid w:val="00824C4E"/>
    <w:rsid w:val="008320B5"/>
    <w:rsid w:val="00832ACC"/>
    <w:rsid w:val="00833D5D"/>
    <w:rsid w:val="00833E4C"/>
    <w:rsid w:val="00836224"/>
    <w:rsid w:val="00837BE4"/>
    <w:rsid w:val="00837C11"/>
    <w:rsid w:val="00840559"/>
    <w:rsid w:val="00842157"/>
    <w:rsid w:val="00843153"/>
    <w:rsid w:val="00843908"/>
    <w:rsid w:val="00845AFB"/>
    <w:rsid w:val="00845D12"/>
    <w:rsid w:val="00846713"/>
    <w:rsid w:val="008473FA"/>
    <w:rsid w:val="008475EF"/>
    <w:rsid w:val="00847830"/>
    <w:rsid w:val="00847E15"/>
    <w:rsid w:val="00850354"/>
    <w:rsid w:val="00851078"/>
    <w:rsid w:val="00851A81"/>
    <w:rsid w:val="00851F4C"/>
    <w:rsid w:val="008523BA"/>
    <w:rsid w:val="00852B26"/>
    <w:rsid w:val="0085480B"/>
    <w:rsid w:val="008560F4"/>
    <w:rsid w:val="0086035C"/>
    <w:rsid w:val="00861622"/>
    <w:rsid w:val="008662C0"/>
    <w:rsid w:val="008702BC"/>
    <w:rsid w:val="00870ACC"/>
    <w:rsid w:val="0087153F"/>
    <w:rsid w:val="008720FE"/>
    <w:rsid w:val="00872C2F"/>
    <w:rsid w:val="0087459A"/>
    <w:rsid w:val="008749F7"/>
    <w:rsid w:val="00875167"/>
    <w:rsid w:val="00881572"/>
    <w:rsid w:val="0088293F"/>
    <w:rsid w:val="00883450"/>
    <w:rsid w:val="00883864"/>
    <w:rsid w:val="0088398C"/>
    <w:rsid w:val="008845D2"/>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7FFE"/>
    <w:rsid w:val="008C040B"/>
    <w:rsid w:val="008C0446"/>
    <w:rsid w:val="008C1702"/>
    <w:rsid w:val="008C2B3C"/>
    <w:rsid w:val="008C41A7"/>
    <w:rsid w:val="008C77D6"/>
    <w:rsid w:val="008D02A3"/>
    <w:rsid w:val="008D2BCD"/>
    <w:rsid w:val="008D406E"/>
    <w:rsid w:val="008D4E99"/>
    <w:rsid w:val="008D4EF4"/>
    <w:rsid w:val="008D4F17"/>
    <w:rsid w:val="008D5066"/>
    <w:rsid w:val="008D565F"/>
    <w:rsid w:val="008D6697"/>
    <w:rsid w:val="008D728C"/>
    <w:rsid w:val="008E0439"/>
    <w:rsid w:val="008E0674"/>
    <w:rsid w:val="008E0AF7"/>
    <w:rsid w:val="008E11CC"/>
    <w:rsid w:val="008E3535"/>
    <w:rsid w:val="008E4B02"/>
    <w:rsid w:val="008E5423"/>
    <w:rsid w:val="008E5EF3"/>
    <w:rsid w:val="008E6191"/>
    <w:rsid w:val="008F0BA5"/>
    <w:rsid w:val="008F12E6"/>
    <w:rsid w:val="008F1558"/>
    <w:rsid w:val="008F383A"/>
    <w:rsid w:val="008F5024"/>
    <w:rsid w:val="008F5927"/>
    <w:rsid w:val="008F7E1B"/>
    <w:rsid w:val="00901474"/>
    <w:rsid w:val="0090174A"/>
    <w:rsid w:val="00902FBD"/>
    <w:rsid w:val="009036B3"/>
    <w:rsid w:val="00904297"/>
    <w:rsid w:val="009071FE"/>
    <w:rsid w:val="00907761"/>
    <w:rsid w:val="00913AA4"/>
    <w:rsid w:val="00915778"/>
    <w:rsid w:val="009164DD"/>
    <w:rsid w:val="009168CC"/>
    <w:rsid w:val="009210C9"/>
    <w:rsid w:val="00924B24"/>
    <w:rsid w:val="00925C68"/>
    <w:rsid w:val="009315B0"/>
    <w:rsid w:val="009316E9"/>
    <w:rsid w:val="00932C28"/>
    <w:rsid w:val="00934877"/>
    <w:rsid w:val="00945A61"/>
    <w:rsid w:val="00945D65"/>
    <w:rsid w:val="00947812"/>
    <w:rsid w:val="00950154"/>
    <w:rsid w:val="00950677"/>
    <w:rsid w:val="00953054"/>
    <w:rsid w:val="0095344E"/>
    <w:rsid w:val="00953DA2"/>
    <w:rsid w:val="009563A5"/>
    <w:rsid w:val="00956868"/>
    <w:rsid w:val="0095765F"/>
    <w:rsid w:val="009606E6"/>
    <w:rsid w:val="00962F40"/>
    <w:rsid w:val="00963C76"/>
    <w:rsid w:val="00964298"/>
    <w:rsid w:val="0096527F"/>
    <w:rsid w:val="00970F70"/>
    <w:rsid w:val="0097252B"/>
    <w:rsid w:val="00972668"/>
    <w:rsid w:val="009727B4"/>
    <w:rsid w:val="00972C36"/>
    <w:rsid w:val="00974D31"/>
    <w:rsid w:val="00982056"/>
    <w:rsid w:val="009830D3"/>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42F1"/>
    <w:rsid w:val="009A4B79"/>
    <w:rsid w:val="009A50A8"/>
    <w:rsid w:val="009A5191"/>
    <w:rsid w:val="009B0F5C"/>
    <w:rsid w:val="009B11D6"/>
    <w:rsid w:val="009B2EE9"/>
    <w:rsid w:val="009B4828"/>
    <w:rsid w:val="009B4864"/>
    <w:rsid w:val="009B5504"/>
    <w:rsid w:val="009B5506"/>
    <w:rsid w:val="009B649B"/>
    <w:rsid w:val="009B6E7F"/>
    <w:rsid w:val="009B6F16"/>
    <w:rsid w:val="009B76E3"/>
    <w:rsid w:val="009C0940"/>
    <w:rsid w:val="009C1D99"/>
    <w:rsid w:val="009C1F8B"/>
    <w:rsid w:val="009C534D"/>
    <w:rsid w:val="009D120B"/>
    <w:rsid w:val="009D3240"/>
    <w:rsid w:val="009D3A6E"/>
    <w:rsid w:val="009D5BB9"/>
    <w:rsid w:val="009D61D9"/>
    <w:rsid w:val="009E0AB4"/>
    <w:rsid w:val="009E153D"/>
    <w:rsid w:val="009E4942"/>
    <w:rsid w:val="009E63E3"/>
    <w:rsid w:val="009F0B67"/>
    <w:rsid w:val="009F307E"/>
    <w:rsid w:val="009F43A8"/>
    <w:rsid w:val="009F50DE"/>
    <w:rsid w:val="009F7BB0"/>
    <w:rsid w:val="00A01C26"/>
    <w:rsid w:val="00A01E3F"/>
    <w:rsid w:val="00A036C5"/>
    <w:rsid w:val="00A03AD2"/>
    <w:rsid w:val="00A07D84"/>
    <w:rsid w:val="00A10336"/>
    <w:rsid w:val="00A10CE2"/>
    <w:rsid w:val="00A13811"/>
    <w:rsid w:val="00A15196"/>
    <w:rsid w:val="00A154CD"/>
    <w:rsid w:val="00A20B1F"/>
    <w:rsid w:val="00A23081"/>
    <w:rsid w:val="00A235D0"/>
    <w:rsid w:val="00A27A7F"/>
    <w:rsid w:val="00A3276A"/>
    <w:rsid w:val="00A349D2"/>
    <w:rsid w:val="00A35492"/>
    <w:rsid w:val="00A4022D"/>
    <w:rsid w:val="00A4044E"/>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72BC"/>
    <w:rsid w:val="00A633C3"/>
    <w:rsid w:val="00A67428"/>
    <w:rsid w:val="00A679E3"/>
    <w:rsid w:val="00A67E39"/>
    <w:rsid w:val="00A70CF3"/>
    <w:rsid w:val="00A7155E"/>
    <w:rsid w:val="00A72243"/>
    <w:rsid w:val="00A727AD"/>
    <w:rsid w:val="00A72B2A"/>
    <w:rsid w:val="00A755EC"/>
    <w:rsid w:val="00A76B0D"/>
    <w:rsid w:val="00A80901"/>
    <w:rsid w:val="00A819B7"/>
    <w:rsid w:val="00A81AB5"/>
    <w:rsid w:val="00A82724"/>
    <w:rsid w:val="00A82C5A"/>
    <w:rsid w:val="00A82DBB"/>
    <w:rsid w:val="00A8300D"/>
    <w:rsid w:val="00A8620F"/>
    <w:rsid w:val="00A8769A"/>
    <w:rsid w:val="00A90CFB"/>
    <w:rsid w:val="00A92EC0"/>
    <w:rsid w:val="00A92EED"/>
    <w:rsid w:val="00A9642E"/>
    <w:rsid w:val="00A9772B"/>
    <w:rsid w:val="00AA0660"/>
    <w:rsid w:val="00AA1801"/>
    <w:rsid w:val="00AA3279"/>
    <w:rsid w:val="00AA3875"/>
    <w:rsid w:val="00AA404A"/>
    <w:rsid w:val="00AA40DC"/>
    <w:rsid w:val="00AA6228"/>
    <w:rsid w:val="00AA69A4"/>
    <w:rsid w:val="00AB274F"/>
    <w:rsid w:val="00AB4E49"/>
    <w:rsid w:val="00AB5F30"/>
    <w:rsid w:val="00AB6A62"/>
    <w:rsid w:val="00AB6BE3"/>
    <w:rsid w:val="00AB78A7"/>
    <w:rsid w:val="00AC37C3"/>
    <w:rsid w:val="00AC535B"/>
    <w:rsid w:val="00AC5F6A"/>
    <w:rsid w:val="00AD0B3C"/>
    <w:rsid w:val="00AD1CC0"/>
    <w:rsid w:val="00AD22B5"/>
    <w:rsid w:val="00AD6AF4"/>
    <w:rsid w:val="00AD7314"/>
    <w:rsid w:val="00AD7FC2"/>
    <w:rsid w:val="00AE0D12"/>
    <w:rsid w:val="00AE258D"/>
    <w:rsid w:val="00AE72E8"/>
    <w:rsid w:val="00AF1F04"/>
    <w:rsid w:val="00AF3D59"/>
    <w:rsid w:val="00AF6794"/>
    <w:rsid w:val="00AF7056"/>
    <w:rsid w:val="00B016F7"/>
    <w:rsid w:val="00B0524A"/>
    <w:rsid w:val="00B055B9"/>
    <w:rsid w:val="00B0568A"/>
    <w:rsid w:val="00B13AD9"/>
    <w:rsid w:val="00B13D85"/>
    <w:rsid w:val="00B16296"/>
    <w:rsid w:val="00B166B9"/>
    <w:rsid w:val="00B1674D"/>
    <w:rsid w:val="00B16CCE"/>
    <w:rsid w:val="00B1786A"/>
    <w:rsid w:val="00B206D8"/>
    <w:rsid w:val="00B23972"/>
    <w:rsid w:val="00B25BA8"/>
    <w:rsid w:val="00B2707A"/>
    <w:rsid w:val="00B312C7"/>
    <w:rsid w:val="00B316B9"/>
    <w:rsid w:val="00B32E58"/>
    <w:rsid w:val="00B335A2"/>
    <w:rsid w:val="00B337FF"/>
    <w:rsid w:val="00B34371"/>
    <w:rsid w:val="00B37104"/>
    <w:rsid w:val="00B37A5E"/>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73838"/>
    <w:rsid w:val="00B7421A"/>
    <w:rsid w:val="00B75F20"/>
    <w:rsid w:val="00B7661A"/>
    <w:rsid w:val="00B77233"/>
    <w:rsid w:val="00B81371"/>
    <w:rsid w:val="00B83E2E"/>
    <w:rsid w:val="00B86635"/>
    <w:rsid w:val="00B866D9"/>
    <w:rsid w:val="00B87A31"/>
    <w:rsid w:val="00B902E7"/>
    <w:rsid w:val="00B922D9"/>
    <w:rsid w:val="00B923ED"/>
    <w:rsid w:val="00B926D6"/>
    <w:rsid w:val="00B93C00"/>
    <w:rsid w:val="00B966BF"/>
    <w:rsid w:val="00B974B4"/>
    <w:rsid w:val="00BA4107"/>
    <w:rsid w:val="00BA4F66"/>
    <w:rsid w:val="00BA7987"/>
    <w:rsid w:val="00BA7CFA"/>
    <w:rsid w:val="00BB1309"/>
    <w:rsid w:val="00BB2592"/>
    <w:rsid w:val="00BB3156"/>
    <w:rsid w:val="00BB462D"/>
    <w:rsid w:val="00BB5627"/>
    <w:rsid w:val="00BB5CA9"/>
    <w:rsid w:val="00BB6662"/>
    <w:rsid w:val="00BC0CE4"/>
    <w:rsid w:val="00BC260A"/>
    <w:rsid w:val="00BC30BF"/>
    <w:rsid w:val="00BC3150"/>
    <w:rsid w:val="00BC4126"/>
    <w:rsid w:val="00BC61B2"/>
    <w:rsid w:val="00BC7EB7"/>
    <w:rsid w:val="00BD02D5"/>
    <w:rsid w:val="00BD1B67"/>
    <w:rsid w:val="00BD33B6"/>
    <w:rsid w:val="00BD3D7F"/>
    <w:rsid w:val="00BD4FBC"/>
    <w:rsid w:val="00BD5197"/>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2535"/>
    <w:rsid w:val="00C0462C"/>
    <w:rsid w:val="00C04666"/>
    <w:rsid w:val="00C047C5"/>
    <w:rsid w:val="00C04D22"/>
    <w:rsid w:val="00C06ECA"/>
    <w:rsid w:val="00C14CDF"/>
    <w:rsid w:val="00C16762"/>
    <w:rsid w:val="00C17637"/>
    <w:rsid w:val="00C176A6"/>
    <w:rsid w:val="00C179FC"/>
    <w:rsid w:val="00C207BC"/>
    <w:rsid w:val="00C2139F"/>
    <w:rsid w:val="00C278D9"/>
    <w:rsid w:val="00C27ABF"/>
    <w:rsid w:val="00C305DF"/>
    <w:rsid w:val="00C315FB"/>
    <w:rsid w:val="00C317BD"/>
    <w:rsid w:val="00C33279"/>
    <w:rsid w:val="00C407AB"/>
    <w:rsid w:val="00C41015"/>
    <w:rsid w:val="00C42134"/>
    <w:rsid w:val="00C45BF0"/>
    <w:rsid w:val="00C47397"/>
    <w:rsid w:val="00C47468"/>
    <w:rsid w:val="00C5573D"/>
    <w:rsid w:val="00C55AC9"/>
    <w:rsid w:val="00C60B3F"/>
    <w:rsid w:val="00C61A25"/>
    <w:rsid w:val="00C6220B"/>
    <w:rsid w:val="00C6236D"/>
    <w:rsid w:val="00C635F3"/>
    <w:rsid w:val="00C63CF2"/>
    <w:rsid w:val="00C640B7"/>
    <w:rsid w:val="00C648FC"/>
    <w:rsid w:val="00C64BCF"/>
    <w:rsid w:val="00C64C81"/>
    <w:rsid w:val="00C64FE7"/>
    <w:rsid w:val="00C663BE"/>
    <w:rsid w:val="00C71858"/>
    <w:rsid w:val="00C722C5"/>
    <w:rsid w:val="00C74781"/>
    <w:rsid w:val="00C76E42"/>
    <w:rsid w:val="00C80034"/>
    <w:rsid w:val="00C813A7"/>
    <w:rsid w:val="00C83EA7"/>
    <w:rsid w:val="00C84559"/>
    <w:rsid w:val="00C862C4"/>
    <w:rsid w:val="00C86B34"/>
    <w:rsid w:val="00C915C8"/>
    <w:rsid w:val="00C945A0"/>
    <w:rsid w:val="00C95593"/>
    <w:rsid w:val="00C9715E"/>
    <w:rsid w:val="00CA2022"/>
    <w:rsid w:val="00CB0EAB"/>
    <w:rsid w:val="00CB18D2"/>
    <w:rsid w:val="00CB3C69"/>
    <w:rsid w:val="00CB4CEC"/>
    <w:rsid w:val="00CB57BF"/>
    <w:rsid w:val="00CB6365"/>
    <w:rsid w:val="00CC0B5A"/>
    <w:rsid w:val="00CC2DE4"/>
    <w:rsid w:val="00CC360E"/>
    <w:rsid w:val="00CC3CBF"/>
    <w:rsid w:val="00CC43AD"/>
    <w:rsid w:val="00CC48D6"/>
    <w:rsid w:val="00CC5DEB"/>
    <w:rsid w:val="00CC62BA"/>
    <w:rsid w:val="00CD0E30"/>
    <w:rsid w:val="00CD6866"/>
    <w:rsid w:val="00CD76D4"/>
    <w:rsid w:val="00CD7893"/>
    <w:rsid w:val="00CE03CC"/>
    <w:rsid w:val="00CE2277"/>
    <w:rsid w:val="00CE603F"/>
    <w:rsid w:val="00CE7E6A"/>
    <w:rsid w:val="00CF030B"/>
    <w:rsid w:val="00CF1B66"/>
    <w:rsid w:val="00CF67A5"/>
    <w:rsid w:val="00CF6EB2"/>
    <w:rsid w:val="00D063BD"/>
    <w:rsid w:val="00D0750E"/>
    <w:rsid w:val="00D1033C"/>
    <w:rsid w:val="00D10354"/>
    <w:rsid w:val="00D10D23"/>
    <w:rsid w:val="00D11804"/>
    <w:rsid w:val="00D12EE7"/>
    <w:rsid w:val="00D1373C"/>
    <w:rsid w:val="00D25A9F"/>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56D95"/>
    <w:rsid w:val="00D617B7"/>
    <w:rsid w:val="00D65068"/>
    <w:rsid w:val="00D65243"/>
    <w:rsid w:val="00D658A1"/>
    <w:rsid w:val="00D7176B"/>
    <w:rsid w:val="00D738F0"/>
    <w:rsid w:val="00D801E8"/>
    <w:rsid w:val="00D82CB3"/>
    <w:rsid w:val="00D82FC0"/>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2F64"/>
    <w:rsid w:val="00DA3A4F"/>
    <w:rsid w:val="00DA42C0"/>
    <w:rsid w:val="00DA52A2"/>
    <w:rsid w:val="00DA5E27"/>
    <w:rsid w:val="00DA73EE"/>
    <w:rsid w:val="00DA7E2F"/>
    <w:rsid w:val="00DB0C0B"/>
    <w:rsid w:val="00DB1979"/>
    <w:rsid w:val="00DB20EA"/>
    <w:rsid w:val="00DB2588"/>
    <w:rsid w:val="00DB31E7"/>
    <w:rsid w:val="00DB3A66"/>
    <w:rsid w:val="00DB4A78"/>
    <w:rsid w:val="00DB4BEF"/>
    <w:rsid w:val="00DB7125"/>
    <w:rsid w:val="00DB78B2"/>
    <w:rsid w:val="00DC076C"/>
    <w:rsid w:val="00DC230C"/>
    <w:rsid w:val="00DC301A"/>
    <w:rsid w:val="00DC5FF8"/>
    <w:rsid w:val="00DC6AEA"/>
    <w:rsid w:val="00DC7377"/>
    <w:rsid w:val="00DC7A4D"/>
    <w:rsid w:val="00DD3BE6"/>
    <w:rsid w:val="00DD4849"/>
    <w:rsid w:val="00DD7CDB"/>
    <w:rsid w:val="00DE0FC0"/>
    <w:rsid w:val="00DE2593"/>
    <w:rsid w:val="00DE3A31"/>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6E09"/>
    <w:rsid w:val="00E073C2"/>
    <w:rsid w:val="00E10A7C"/>
    <w:rsid w:val="00E1123F"/>
    <w:rsid w:val="00E12D1C"/>
    <w:rsid w:val="00E16412"/>
    <w:rsid w:val="00E165DD"/>
    <w:rsid w:val="00E227C3"/>
    <w:rsid w:val="00E22843"/>
    <w:rsid w:val="00E264B4"/>
    <w:rsid w:val="00E26881"/>
    <w:rsid w:val="00E2713B"/>
    <w:rsid w:val="00E275C0"/>
    <w:rsid w:val="00E32DDF"/>
    <w:rsid w:val="00E33108"/>
    <w:rsid w:val="00E34501"/>
    <w:rsid w:val="00E34706"/>
    <w:rsid w:val="00E34838"/>
    <w:rsid w:val="00E43ABE"/>
    <w:rsid w:val="00E445BD"/>
    <w:rsid w:val="00E4665E"/>
    <w:rsid w:val="00E47A5F"/>
    <w:rsid w:val="00E507A5"/>
    <w:rsid w:val="00E528D2"/>
    <w:rsid w:val="00E56B1A"/>
    <w:rsid w:val="00E601CE"/>
    <w:rsid w:val="00E60B07"/>
    <w:rsid w:val="00E62303"/>
    <w:rsid w:val="00E62441"/>
    <w:rsid w:val="00E630A8"/>
    <w:rsid w:val="00E636B7"/>
    <w:rsid w:val="00E63879"/>
    <w:rsid w:val="00E66073"/>
    <w:rsid w:val="00E67A06"/>
    <w:rsid w:val="00E72689"/>
    <w:rsid w:val="00E72FB1"/>
    <w:rsid w:val="00E730AA"/>
    <w:rsid w:val="00E766E3"/>
    <w:rsid w:val="00E76F52"/>
    <w:rsid w:val="00E82B54"/>
    <w:rsid w:val="00E86C2A"/>
    <w:rsid w:val="00E92290"/>
    <w:rsid w:val="00E937B5"/>
    <w:rsid w:val="00E9442F"/>
    <w:rsid w:val="00E969D2"/>
    <w:rsid w:val="00E96E28"/>
    <w:rsid w:val="00EA0CA1"/>
    <w:rsid w:val="00EA28BC"/>
    <w:rsid w:val="00EA3249"/>
    <w:rsid w:val="00EA5118"/>
    <w:rsid w:val="00EA694D"/>
    <w:rsid w:val="00EB0DF0"/>
    <w:rsid w:val="00EB1A2C"/>
    <w:rsid w:val="00EB1DFD"/>
    <w:rsid w:val="00EB40DC"/>
    <w:rsid w:val="00EB743F"/>
    <w:rsid w:val="00EC064C"/>
    <w:rsid w:val="00EC0AA7"/>
    <w:rsid w:val="00EC0BFA"/>
    <w:rsid w:val="00EC115D"/>
    <w:rsid w:val="00EC3328"/>
    <w:rsid w:val="00EC3934"/>
    <w:rsid w:val="00EC7352"/>
    <w:rsid w:val="00ED2270"/>
    <w:rsid w:val="00ED512E"/>
    <w:rsid w:val="00EE048D"/>
    <w:rsid w:val="00EE0ACB"/>
    <w:rsid w:val="00EE107C"/>
    <w:rsid w:val="00EE25F8"/>
    <w:rsid w:val="00EE280E"/>
    <w:rsid w:val="00EE3E9C"/>
    <w:rsid w:val="00EE4D4C"/>
    <w:rsid w:val="00EE4FBE"/>
    <w:rsid w:val="00EF03FA"/>
    <w:rsid w:val="00EF1066"/>
    <w:rsid w:val="00EF29EE"/>
    <w:rsid w:val="00EF2E2B"/>
    <w:rsid w:val="00EF34D2"/>
    <w:rsid w:val="00EF4C26"/>
    <w:rsid w:val="00EF5693"/>
    <w:rsid w:val="00EF758E"/>
    <w:rsid w:val="00F0032B"/>
    <w:rsid w:val="00F02AE6"/>
    <w:rsid w:val="00F02E9D"/>
    <w:rsid w:val="00F04044"/>
    <w:rsid w:val="00F046C8"/>
    <w:rsid w:val="00F047AB"/>
    <w:rsid w:val="00F0503B"/>
    <w:rsid w:val="00F05DE1"/>
    <w:rsid w:val="00F07353"/>
    <w:rsid w:val="00F13E45"/>
    <w:rsid w:val="00F147C6"/>
    <w:rsid w:val="00F20FBA"/>
    <w:rsid w:val="00F211E9"/>
    <w:rsid w:val="00F21705"/>
    <w:rsid w:val="00F22527"/>
    <w:rsid w:val="00F25E84"/>
    <w:rsid w:val="00F2703D"/>
    <w:rsid w:val="00F2706D"/>
    <w:rsid w:val="00F31178"/>
    <w:rsid w:val="00F3400B"/>
    <w:rsid w:val="00F35C44"/>
    <w:rsid w:val="00F370B9"/>
    <w:rsid w:val="00F375DF"/>
    <w:rsid w:val="00F37E49"/>
    <w:rsid w:val="00F40C05"/>
    <w:rsid w:val="00F40E86"/>
    <w:rsid w:val="00F425B3"/>
    <w:rsid w:val="00F44C78"/>
    <w:rsid w:val="00F459E6"/>
    <w:rsid w:val="00F460E9"/>
    <w:rsid w:val="00F53441"/>
    <w:rsid w:val="00F53C70"/>
    <w:rsid w:val="00F60C62"/>
    <w:rsid w:val="00F645AF"/>
    <w:rsid w:val="00F66BC9"/>
    <w:rsid w:val="00F67907"/>
    <w:rsid w:val="00F67946"/>
    <w:rsid w:val="00F7108A"/>
    <w:rsid w:val="00F72E9F"/>
    <w:rsid w:val="00F735C8"/>
    <w:rsid w:val="00F739E9"/>
    <w:rsid w:val="00F805CC"/>
    <w:rsid w:val="00F81620"/>
    <w:rsid w:val="00F84240"/>
    <w:rsid w:val="00F85237"/>
    <w:rsid w:val="00F87DAE"/>
    <w:rsid w:val="00F9000A"/>
    <w:rsid w:val="00F9002A"/>
    <w:rsid w:val="00F9089C"/>
    <w:rsid w:val="00F90CC8"/>
    <w:rsid w:val="00F93FD2"/>
    <w:rsid w:val="00F946E7"/>
    <w:rsid w:val="00F94E43"/>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76C5"/>
    <w:rsid w:val="00FC2414"/>
    <w:rsid w:val="00FC2C4D"/>
    <w:rsid w:val="00FC2E8B"/>
    <w:rsid w:val="00FC327A"/>
    <w:rsid w:val="00FC3F81"/>
    <w:rsid w:val="00FC44A1"/>
    <w:rsid w:val="00FC4DEB"/>
    <w:rsid w:val="00FC77FF"/>
    <w:rsid w:val="00FC7E40"/>
    <w:rsid w:val="00FD4B65"/>
    <w:rsid w:val="00FD4CC7"/>
    <w:rsid w:val="00FD6729"/>
    <w:rsid w:val="00FD7FE3"/>
    <w:rsid w:val="00FE2025"/>
    <w:rsid w:val="00FE2D9D"/>
    <w:rsid w:val="00FE4790"/>
    <w:rsid w:val="00FE49E3"/>
    <w:rsid w:val="00FE687A"/>
    <w:rsid w:val="00FE79C6"/>
    <w:rsid w:val="00FF0ACE"/>
    <w:rsid w:val="00FF0AD1"/>
    <w:rsid w:val="00FF2F56"/>
    <w:rsid w:val="00FF337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D131EEE7-5C74-47B2-9086-F7995C64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106"/>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38763.page" TargetMode="External"/><Relationship Id="rId13" Type="http://schemas.openxmlformats.org/officeDocument/2006/relationships/hyperlink" Target="http://upvt.edomex.gob.mx/sites/upvt.edomex.gob.mx/files/files/documentos%20pdf/CarrerasUPVT/LNI/MapaLNI.pd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upvt.edomex.gob.mx/sites/upvt.edomex.gob.mx/files/files/documentos%20pdf/CarrerasUPVT/MAD/maestriatriptico.pdf" TargetMode="External"/><Relationship Id="rId17" Type="http://schemas.openxmlformats.org/officeDocument/2006/relationships/hyperlink" Target="http://upvt.edomex.gob.mx/sites/upvt.edomex.gob.mx/files/files/documentos%20pdf/CarrerasUPVT/LNI/MapaLNI.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upvt.edomex.gob.mx/sites/upvt.edomex.gob.mx/files/files/documentos%20pdf/CarrerasUPVT/MAD/maestriatriptico.pdf" TargetMode="External"/><Relationship Id="rId23" Type="http://schemas.openxmlformats.org/officeDocument/2006/relationships/header" Target="header2.xml"/><Relationship Id="rId10" Type="http://schemas.openxmlformats.org/officeDocument/2006/relationships/hyperlink" Target="https://www.saimex.org.mx/saimex/solicitud/downloadAttach/538560.page" TargetMode="External"/><Relationship Id="rId19" Type="http://schemas.openxmlformats.org/officeDocument/2006/relationships/hyperlink" Target="http://upvt.edomex.gob.mx/sites/upvt.edomex.gob.mx/files/files/documentos%20pdf/CarrerasUPVT/IBT/Mapa" TargetMode="External"/><Relationship Id="rId4" Type="http://schemas.openxmlformats.org/officeDocument/2006/relationships/settings" Target="settings.xml"/><Relationship Id="rId9" Type="http://schemas.openxmlformats.org/officeDocument/2006/relationships/hyperlink" Target="https://www.saimex.org.mx/saimex/solicitud/downloadAttach/538770.page" TargetMode="External"/><Relationship Id="rId14" Type="http://schemas.openxmlformats.org/officeDocument/2006/relationships/hyperlink" Target="http://upvt.edomex.gob.mx/sites/upvt.edomex.gob.mx/files/files/documentos%20pdf/CarrerasUPVT/IBT/Mapa"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5769-6561-480F-9909-BEDCEFE0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78</Pages>
  <Words>16765</Words>
  <Characters>92213</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2018-08-03T17:09:00Z</cp:lastPrinted>
  <dcterms:created xsi:type="dcterms:W3CDTF">2018-08-03T01:43:00Z</dcterms:created>
  <dcterms:modified xsi:type="dcterms:W3CDTF">2018-08-16T22:50:00Z</dcterms:modified>
</cp:coreProperties>
</file>